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C6" w:rsidRDefault="008B794C" w:rsidP="003A0AC6">
      <w:pPr>
        <w:rPr>
          <w:rFonts w:ascii="Futura Medium" w:hAnsi="Futura Medium" w:cs="Futura Medium"/>
          <w:b/>
          <w:bCs/>
          <w:color w:val="1F4E79" w:themeColor="accent1" w:themeShade="80"/>
          <w:sz w:val="32"/>
          <w:szCs w:val="32"/>
        </w:rPr>
      </w:pPr>
      <w:r>
        <w:rPr>
          <w:noProof/>
          <w:lang w:eastAsia="es-ES"/>
        </w:rPr>
        <w:drawing>
          <wp:anchor distT="0" distB="0" distL="114300" distR="114300" simplePos="0" relativeHeight="251661312" behindDoc="0" locked="0" layoutInCell="1" allowOverlap="1">
            <wp:simplePos x="0" y="0"/>
            <wp:positionH relativeFrom="column">
              <wp:posOffset>-1080135</wp:posOffset>
            </wp:positionH>
            <wp:positionV relativeFrom="paragraph">
              <wp:posOffset>0</wp:posOffset>
            </wp:positionV>
            <wp:extent cx="4679315" cy="27908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064" t="34588" r="37877" b="25060"/>
                    <a:stretch/>
                  </pic:blipFill>
                  <pic:spPr bwMode="auto">
                    <a:xfrm>
                      <a:off x="0" y="0"/>
                      <a:ext cx="4679315" cy="2790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4F27" w:rsidRDefault="00B94F27" w:rsidP="003A0AC6">
      <w:pPr>
        <w:rPr>
          <w:rFonts w:ascii="Futura Medium" w:hAnsi="Futura Medium" w:cs="Futura Medium"/>
          <w:b/>
          <w:bCs/>
          <w:color w:val="1F4E79" w:themeColor="accent1" w:themeShade="80"/>
          <w:sz w:val="32"/>
          <w:szCs w:val="32"/>
        </w:rPr>
      </w:pPr>
    </w:p>
    <w:p w:rsidR="00536870" w:rsidRPr="007F6C48" w:rsidRDefault="00536870" w:rsidP="003A0AC6">
      <w:pPr>
        <w:rPr>
          <w:rFonts w:ascii="Futura Medium" w:hAnsi="Futura Medium" w:cs="Futura Medium"/>
          <w:b/>
          <w:bCs/>
          <w:color w:val="1F4E79" w:themeColor="accent1" w:themeShade="80"/>
          <w:sz w:val="32"/>
          <w:szCs w:val="32"/>
        </w:rPr>
      </w:pPr>
    </w:p>
    <w:p w:rsidR="003A0AC6" w:rsidRPr="007F6C48" w:rsidRDefault="003A0AC6" w:rsidP="003A0AC6">
      <w:pPr>
        <w:rPr>
          <w:rFonts w:ascii="Futura Medium" w:hAnsi="Futura Medium" w:cs="Futura Medium"/>
          <w:b/>
          <w:bCs/>
          <w:color w:val="1F4E79" w:themeColor="accent1" w:themeShade="80"/>
          <w:sz w:val="32"/>
          <w:szCs w:val="32"/>
        </w:rPr>
      </w:pPr>
    </w:p>
    <w:p w:rsidR="00AA50CE" w:rsidRDefault="00AA50CE" w:rsidP="007C35CA">
      <w:pPr>
        <w:jc w:val="center"/>
        <w:rPr>
          <w:rFonts w:ascii="Futura Medium" w:hAnsi="Futura Medium" w:cs="Futura Medium"/>
          <w:b/>
          <w:bCs/>
          <w:color w:val="1F4E79" w:themeColor="accent1" w:themeShade="80"/>
          <w:sz w:val="72"/>
          <w:szCs w:val="72"/>
        </w:rPr>
      </w:pPr>
    </w:p>
    <w:p w:rsidR="008B794C" w:rsidRDefault="008B794C" w:rsidP="007C35CA">
      <w:pPr>
        <w:jc w:val="center"/>
        <w:rPr>
          <w:rFonts w:ascii="Futura Medium" w:hAnsi="Futura Medium" w:cs="Futura Medium"/>
          <w:b/>
          <w:bCs/>
          <w:color w:val="1F4E79" w:themeColor="accent1" w:themeShade="80"/>
          <w:sz w:val="72"/>
          <w:szCs w:val="72"/>
        </w:rPr>
      </w:pPr>
    </w:p>
    <w:p w:rsidR="008B794C" w:rsidRDefault="008B794C" w:rsidP="007C35CA">
      <w:pPr>
        <w:jc w:val="center"/>
        <w:rPr>
          <w:rFonts w:ascii="Futura Medium" w:hAnsi="Futura Medium" w:cs="Futura Medium"/>
          <w:b/>
          <w:bCs/>
          <w:color w:val="1F4E79" w:themeColor="accent1" w:themeShade="80"/>
          <w:sz w:val="72"/>
          <w:szCs w:val="72"/>
        </w:rPr>
      </w:pPr>
    </w:p>
    <w:p w:rsidR="00EA7621" w:rsidRPr="00AA6593" w:rsidRDefault="007C35CA" w:rsidP="008B794C">
      <w:pPr>
        <w:rPr>
          <w:rFonts w:ascii="Century Gothic" w:hAnsi="Century Gothic" w:cs="Futura Medium"/>
          <w:b/>
          <w:bCs/>
          <w:color w:val="1F4E79" w:themeColor="accent1" w:themeShade="80"/>
          <w:sz w:val="56"/>
          <w:szCs w:val="56"/>
        </w:rPr>
      </w:pPr>
      <w:r w:rsidRPr="00AA6593">
        <w:rPr>
          <w:rFonts w:ascii="Century Gothic" w:hAnsi="Century Gothic" w:cs="Futura Medium"/>
          <w:b/>
          <w:bCs/>
          <w:color w:val="1F4E79" w:themeColor="accent1" w:themeShade="80"/>
          <w:sz w:val="72"/>
          <w:szCs w:val="72"/>
        </w:rPr>
        <w:t>Glosario</w:t>
      </w:r>
      <w:r w:rsidR="00EA7621" w:rsidRPr="00AA6593">
        <w:rPr>
          <w:rFonts w:ascii="Century Gothic" w:hAnsi="Century Gothic" w:cs="Futura Medium"/>
          <w:b/>
          <w:bCs/>
          <w:color w:val="1F4E79" w:themeColor="accent1" w:themeShade="80"/>
          <w:sz w:val="72"/>
          <w:szCs w:val="72"/>
        </w:rPr>
        <w:t xml:space="preserve"> </w:t>
      </w:r>
      <w:r w:rsidRPr="00AA6593">
        <w:rPr>
          <w:rFonts w:ascii="Century Gothic" w:hAnsi="Century Gothic" w:cs="Futura Medium"/>
          <w:b/>
          <w:bCs/>
          <w:color w:val="1F4E79" w:themeColor="accent1" w:themeShade="80"/>
          <w:sz w:val="72"/>
          <w:szCs w:val="72"/>
        </w:rPr>
        <w:t>de términos</w:t>
      </w:r>
      <w:r w:rsidR="00AA6593">
        <w:rPr>
          <w:rFonts w:ascii="Century Gothic" w:hAnsi="Century Gothic" w:cs="Futura Medium"/>
          <w:b/>
          <w:bCs/>
          <w:color w:val="1F4E79" w:themeColor="accent1" w:themeShade="80"/>
          <w:sz w:val="56"/>
          <w:szCs w:val="56"/>
        </w:rPr>
        <w:t xml:space="preserve">                              </w:t>
      </w:r>
      <w:r w:rsidR="00E15CCA" w:rsidRPr="00AA6593">
        <w:rPr>
          <w:rFonts w:ascii="Century Gothic" w:hAnsi="Century Gothic" w:cs="Futura Medium"/>
          <w:b/>
          <w:bCs/>
          <w:color w:val="1F4E79" w:themeColor="accent1" w:themeShade="80"/>
          <w:sz w:val="56"/>
          <w:szCs w:val="56"/>
        </w:rPr>
        <w:t>de prevención de drogodependencias</w:t>
      </w:r>
    </w:p>
    <w:p w:rsidR="00EA7621" w:rsidRDefault="00EA7621" w:rsidP="00AA50CE">
      <w:pPr>
        <w:jc w:val="center"/>
        <w:rPr>
          <w:rFonts w:ascii="Century Gothic" w:hAnsi="Century Gothic" w:cs="Futura Medium"/>
          <w:b/>
          <w:bCs/>
          <w:color w:val="1F4E79" w:themeColor="accent1" w:themeShade="80"/>
          <w:sz w:val="72"/>
          <w:szCs w:val="72"/>
        </w:rPr>
      </w:pPr>
    </w:p>
    <w:p w:rsidR="003A0AC6" w:rsidRDefault="00AA50CE" w:rsidP="00AA50CE">
      <w:pPr>
        <w:jc w:val="center"/>
        <w:rPr>
          <w:rFonts w:ascii="Century Gothic" w:hAnsi="Century Gothic" w:cs="Futura Medium"/>
          <w:b/>
          <w:bCs/>
          <w:color w:val="1F4E79" w:themeColor="accent1" w:themeShade="80"/>
          <w:sz w:val="72"/>
          <w:szCs w:val="72"/>
        </w:rPr>
      </w:pPr>
      <w:r w:rsidRPr="0021502B">
        <w:rPr>
          <w:rFonts w:ascii="Century Gothic" w:hAnsi="Century Gothic" w:cs="Futura Medium"/>
          <w:b/>
          <w:bCs/>
          <w:color w:val="1F4E79" w:themeColor="accent1" w:themeShade="80"/>
          <w:sz w:val="72"/>
          <w:szCs w:val="72"/>
        </w:rPr>
        <w:t xml:space="preserve"> </w:t>
      </w:r>
    </w:p>
    <w:p w:rsidR="00B26658" w:rsidRDefault="00B26658" w:rsidP="00AA50CE">
      <w:pPr>
        <w:jc w:val="center"/>
        <w:rPr>
          <w:rFonts w:ascii="Century Gothic" w:hAnsi="Century Gothic" w:cs="Futura Medium"/>
          <w:b/>
          <w:bCs/>
          <w:color w:val="1F4E79" w:themeColor="accent1" w:themeShade="80"/>
          <w:sz w:val="72"/>
          <w:szCs w:val="72"/>
        </w:rPr>
      </w:pPr>
    </w:p>
    <w:p w:rsidR="00B26658" w:rsidRPr="00EA7621" w:rsidRDefault="00B26658" w:rsidP="00AA50CE">
      <w:pPr>
        <w:jc w:val="center"/>
        <w:rPr>
          <w:rFonts w:ascii="Century Gothic" w:hAnsi="Century Gothic" w:cs="Futura Medium"/>
          <w:b/>
          <w:bCs/>
          <w:color w:val="1F4E79" w:themeColor="accent1" w:themeShade="80"/>
          <w:sz w:val="48"/>
          <w:szCs w:val="48"/>
        </w:rPr>
      </w:pPr>
    </w:p>
    <w:p w:rsidR="003A0AC6" w:rsidRDefault="003A0AC6" w:rsidP="003A0AC6">
      <w:pPr>
        <w:rPr>
          <w:rFonts w:ascii="Futura Medium" w:hAnsi="Futura Medium" w:cs="Futura Medium"/>
          <w:b/>
          <w:bCs/>
          <w:color w:val="1F4E79" w:themeColor="accent1" w:themeShade="80"/>
          <w:sz w:val="32"/>
          <w:szCs w:val="32"/>
        </w:rPr>
      </w:pPr>
    </w:p>
    <w:p w:rsidR="00AA50CE" w:rsidRDefault="00AA50CE" w:rsidP="003A0AC6">
      <w:pPr>
        <w:rPr>
          <w:rFonts w:ascii="Futura Medium" w:hAnsi="Futura Medium" w:cs="Futura Medium"/>
          <w:b/>
          <w:bCs/>
          <w:color w:val="1F4E79" w:themeColor="accent1" w:themeShade="80"/>
          <w:sz w:val="32"/>
          <w:szCs w:val="32"/>
        </w:rPr>
      </w:pPr>
    </w:p>
    <w:p w:rsidR="00AA50CE" w:rsidRDefault="00AA50CE" w:rsidP="003A0AC6">
      <w:pPr>
        <w:rPr>
          <w:rFonts w:ascii="Futura Medium" w:hAnsi="Futura Medium" w:cs="Futura Medium"/>
          <w:b/>
          <w:bCs/>
          <w:color w:val="1F4E79" w:themeColor="accent1" w:themeShade="80"/>
          <w:sz w:val="32"/>
          <w:szCs w:val="32"/>
        </w:rPr>
      </w:pPr>
    </w:p>
    <w:p w:rsidR="00AA50CE" w:rsidRPr="007F6C48" w:rsidRDefault="00AA50CE" w:rsidP="00AA50CE">
      <w:pPr>
        <w:jc w:val="both"/>
        <w:rPr>
          <w:color w:val="1F3864" w:themeColor="accent5" w:themeShade="80"/>
        </w:rPr>
      </w:pPr>
      <w:r w:rsidRPr="007F6C48">
        <w:rPr>
          <w:rStyle w:val="A2"/>
          <w:color w:val="1F3864" w:themeColor="accent5" w:themeShade="80"/>
        </w:rPr>
        <w:lastRenderedPageBreak/>
        <w:t>Aviso legal</w:t>
      </w: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 xml:space="preserve">Esta publicación del Observatorio Europeo de la Droga y las Toxicomanías (EMCDDA) está protegida por los derechos de autor. El EMCDDA no asume responsabilidad alguna por las consecuencias derivadas del uso de los datos contenidos en este documento. El contenido de esta publicación no refleja necesariamente las opiniones oficiales de los </w:t>
      </w:r>
      <w:r w:rsidR="00344DC8" w:rsidRPr="00821C0B">
        <w:rPr>
          <w:color w:val="1F3864" w:themeColor="accent5" w:themeShade="80"/>
          <w:sz w:val="20"/>
          <w:szCs w:val="20"/>
        </w:rPr>
        <w:t>miembros</w:t>
      </w:r>
      <w:r w:rsidRPr="00821C0B">
        <w:rPr>
          <w:color w:val="1F3864" w:themeColor="accent5" w:themeShade="80"/>
          <w:sz w:val="20"/>
          <w:szCs w:val="20"/>
        </w:rPr>
        <w:t xml:space="preserve"> del EMCDDA, de ningún Estado de la UE o de ningún organismo o institución de la </w:t>
      </w:r>
      <w:r w:rsidR="00344DC8" w:rsidRPr="00821C0B">
        <w:rPr>
          <w:color w:val="1F3864" w:themeColor="accent5" w:themeShade="80"/>
          <w:sz w:val="20"/>
          <w:szCs w:val="20"/>
        </w:rPr>
        <w:t>misma</w:t>
      </w:r>
      <w:r w:rsidRPr="00821C0B">
        <w:rPr>
          <w:color w:val="1F3864" w:themeColor="accent5" w:themeShade="80"/>
          <w:sz w:val="20"/>
          <w:szCs w:val="20"/>
        </w:rPr>
        <w:t>.</w:t>
      </w: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Esta publicación se preparó con la Asociación de Estándares de Prevención. El desarrollo de los estándares fue cofinanciado (60%) por la Comisión Europea (CE) en el marco del Programa de Acción Comunitaria en el ámbito de la Salud Pública (2003-2008). Nombre del proyecto: "Estándares europeos en evidencia para la prevención de las drogodependencias", Proyecto Nº 2007304.</w:t>
      </w: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Información adicional sobre la Unión Europea está disponible en Internet. Se puede acceder a través del servidor Europa (</w:t>
      </w:r>
      <w:hyperlink r:id="rId9" w:history="1">
        <w:r w:rsidRPr="00821C0B">
          <w:rPr>
            <w:rStyle w:val="Hipervnculo"/>
            <w:color w:val="1F3864" w:themeColor="accent5" w:themeShade="80"/>
            <w:sz w:val="20"/>
            <w:szCs w:val="20"/>
          </w:rPr>
          <w:t>http://europa.eu</w:t>
        </w:r>
      </w:hyperlink>
      <w:r w:rsidRPr="00821C0B">
        <w:rPr>
          <w:color w:val="1F3864" w:themeColor="accent5" w:themeShade="80"/>
          <w:sz w:val="20"/>
          <w:szCs w:val="20"/>
        </w:rPr>
        <w:t>).</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Europe Direct es un servicio que le ayudará a encontrar respuestas a sus preguntas sobre la Unión Europea.</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Número de teléfono gratuito (*): 00 800 6 7 8 9 10 11</w:t>
      </w: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 Ciertos operadores de telefonía móvil no permiten el acceso a números 00 800 o pueden facturar estas llamadas.</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 xml:space="preserve">Los datos de catalogación se encuentran al final de esta publicación. </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 xml:space="preserve">Luxemburgo: Oficina de Publicaciones de la Unión Europea, 2011 </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 xml:space="preserve">ISBN: 978-92-9168-487-8 </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doi: 10.2810 / 48879</w:t>
      </w:r>
    </w:p>
    <w:p w:rsidR="00AA50CE" w:rsidRPr="00821C0B" w:rsidRDefault="00AA50CE" w:rsidP="000B0FB7">
      <w:pPr>
        <w:spacing w:after="0"/>
        <w:jc w:val="both"/>
        <w:rPr>
          <w:color w:val="1F3864" w:themeColor="accent5" w:themeShade="80"/>
          <w:sz w:val="20"/>
          <w:szCs w:val="20"/>
        </w:rPr>
      </w:pP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 xml:space="preserve">© Observatorio Europeo de la Droga y las Toxicomanías, 2011 </w:t>
      </w:r>
    </w:p>
    <w:p w:rsidR="00AA50CE" w:rsidRPr="00821C0B" w:rsidRDefault="00AA50CE" w:rsidP="00AA50CE">
      <w:pPr>
        <w:jc w:val="both"/>
        <w:rPr>
          <w:color w:val="1F3864" w:themeColor="accent5" w:themeShade="80"/>
          <w:sz w:val="20"/>
          <w:szCs w:val="20"/>
        </w:rPr>
      </w:pPr>
      <w:r w:rsidRPr="00821C0B">
        <w:rPr>
          <w:color w:val="1F3864" w:themeColor="accent5" w:themeShade="80"/>
          <w:sz w:val="20"/>
          <w:szCs w:val="20"/>
        </w:rPr>
        <w:t xml:space="preserve">Reproducción autorizada, con indicación de la fuente bibliográfica. Los estándares no deben ser modificados (es decir, cambiados, añadidos u omitidos) sin el permiso del EMCDDA/Asociación de Estándares de Prevención. </w:t>
      </w:r>
    </w:p>
    <w:p w:rsidR="00AA50CE" w:rsidRPr="00344DC8" w:rsidRDefault="00AA50CE" w:rsidP="00AA50CE">
      <w:pPr>
        <w:jc w:val="both"/>
        <w:rPr>
          <w:sz w:val="18"/>
          <w:lang w:val="es-ES_tradnl"/>
        </w:rPr>
      </w:pPr>
      <w:r w:rsidRPr="007F6C48">
        <w:rPr>
          <w:noProof/>
          <w:lang w:eastAsia="es-ES"/>
        </w:rPr>
        <w:drawing>
          <wp:inline distT="0" distB="0" distL="0" distR="0" wp14:anchorId="29432C08" wp14:editId="10FCF7F7">
            <wp:extent cx="5502303" cy="964254"/>
            <wp:effectExtent l="0" t="0" r="3175"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955" t="72122" r="14325" b="16994"/>
                    <a:stretch/>
                  </pic:blipFill>
                  <pic:spPr bwMode="auto">
                    <a:xfrm>
                      <a:off x="0" y="0"/>
                      <a:ext cx="5718798" cy="1002194"/>
                    </a:xfrm>
                    <a:prstGeom prst="rect">
                      <a:avLst/>
                    </a:prstGeom>
                    <a:ln>
                      <a:noFill/>
                    </a:ln>
                    <a:extLst>
                      <a:ext uri="{53640926-AAD7-44D8-BBD7-CCE9431645EC}">
                        <a14:shadowObscured xmlns:a14="http://schemas.microsoft.com/office/drawing/2010/main"/>
                      </a:ext>
                    </a:extLst>
                  </pic:spPr>
                </pic:pic>
              </a:graphicData>
            </a:graphic>
          </wp:inline>
        </w:drawing>
      </w:r>
    </w:p>
    <w:p w:rsidR="00AA50CE" w:rsidRPr="00AA50CE" w:rsidRDefault="00AA50CE" w:rsidP="00AA50CE">
      <w:pPr>
        <w:spacing w:after="0" w:line="240" w:lineRule="auto"/>
        <w:jc w:val="both"/>
        <w:rPr>
          <w:i/>
          <w:color w:val="1F3864" w:themeColor="accent5" w:themeShade="80"/>
          <w:sz w:val="20"/>
          <w:szCs w:val="20"/>
          <w:lang w:val="en-US"/>
        </w:rPr>
      </w:pPr>
      <w:r w:rsidRPr="00344DC8">
        <w:rPr>
          <w:color w:val="1F3864" w:themeColor="accent5" w:themeShade="80"/>
          <w:sz w:val="20"/>
          <w:szCs w:val="20"/>
          <w:lang w:val="es-ES_tradnl"/>
        </w:rPr>
        <w:t>Título</w:t>
      </w:r>
      <w:r w:rsidRPr="00821C0B">
        <w:rPr>
          <w:color w:val="1F3864" w:themeColor="accent5" w:themeShade="80"/>
          <w:sz w:val="20"/>
          <w:szCs w:val="20"/>
          <w:lang w:val="en-US"/>
        </w:rPr>
        <w:t xml:space="preserve"> original:</w:t>
      </w:r>
      <w:r w:rsidR="0087186B">
        <w:rPr>
          <w:color w:val="1F3864" w:themeColor="accent5" w:themeShade="80"/>
          <w:sz w:val="20"/>
          <w:szCs w:val="20"/>
          <w:lang w:val="en-US"/>
        </w:rPr>
        <w:t xml:space="preserve"> </w:t>
      </w:r>
      <w:r w:rsidRPr="00821C0B">
        <w:rPr>
          <w:i/>
          <w:color w:val="1F3864" w:themeColor="accent5" w:themeShade="80"/>
          <w:sz w:val="20"/>
          <w:szCs w:val="20"/>
          <w:lang w:val="en-US"/>
        </w:rPr>
        <w:t>European drug prevention quality standards. A manual for prevention professionals</w:t>
      </w:r>
      <w:r w:rsidRPr="00AA50CE">
        <w:rPr>
          <w:i/>
          <w:color w:val="1F3864" w:themeColor="accent5" w:themeShade="80"/>
          <w:sz w:val="20"/>
          <w:szCs w:val="20"/>
          <w:lang w:val="en-US"/>
        </w:rPr>
        <w:t>. Appendix: Glossary for use with the European drug prevention quality standards</w:t>
      </w:r>
      <w:r>
        <w:rPr>
          <w:i/>
          <w:color w:val="1F3864" w:themeColor="accent5" w:themeShade="80"/>
          <w:sz w:val="20"/>
          <w:szCs w:val="20"/>
          <w:lang w:val="en-US"/>
        </w:rPr>
        <w:t>.</w:t>
      </w:r>
    </w:p>
    <w:p w:rsidR="00AA50CE" w:rsidRPr="00821C0B" w:rsidRDefault="00AA50CE" w:rsidP="00AA50CE">
      <w:pPr>
        <w:spacing w:after="0"/>
        <w:jc w:val="both"/>
        <w:rPr>
          <w:color w:val="1F3864" w:themeColor="accent5" w:themeShade="80"/>
          <w:sz w:val="20"/>
          <w:szCs w:val="20"/>
        </w:rPr>
      </w:pPr>
      <w:r w:rsidRPr="00821C0B">
        <w:rPr>
          <w:color w:val="1F3864" w:themeColor="accent5" w:themeShade="80"/>
          <w:sz w:val="20"/>
          <w:szCs w:val="20"/>
        </w:rPr>
        <w:t xml:space="preserve">Traducción </w:t>
      </w:r>
      <w:r>
        <w:rPr>
          <w:color w:val="1F3864" w:themeColor="accent5" w:themeShade="80"/>
          <w:sz w:val="20"/>
          <w:szCs w:val="20"/>
        </w:rPr>
        <w:t>del inglés</w:t>
      </w:r>
      <w:r w:rsidRPr="00821C0B">
        <w:rPr>
          <w:color w:val="1F3864" w:themeColor="accent5" w:themeShade="80"/>
          <w:sz w:val="20"/>
          <w:szCs w:val="20"/>
        </w:rPr>
        <w:t xml:space="preserve">: Manuel José Bonilla Puerta, 2018. </w:t>
      </w:r>
    </w:p>
    <w:p w:rsidR="00AA50CE" w:rsidRDefault="00AA50CE" w:rsidP="00AA50CE">
      <w:pPr>
        <w:spacing w:after="0" w:line="240" w:lineRule="auto"/>
        <w:jc w:val="both"/>
        <w:rPr>
          <w:color w:val="1F3864" w:themeColor="accent5" w:themeShade="80"/>
          <w:sz w:val="20"/>
          <w:szCs w:val="20"/>
        </w:rPr>
      </w:pPr>
      <w:r w:rsidRPr="00821C0B">
        <w:rPr>
          <w:color w:val="1F3864" w:themeColor="accent5" w:themeShade="80"/>
          <w:sz w:val="20"/>
          <w:szCs w:val="20"/>
        </w:rPr>
        <w:t>En caso de que exista alguna contradicción entre la traducción y el contenido original, prevalecerá el sentido del texto original en inglés.</w:t>
      </w:r>
    </w:p>
    <w:p w:rsidR="00AA50CE" w:rsidRPr="00821C0B" w:rsidRDefault="00AA50CE" w:rsidP="00AA50CE">
      <w:pPr>
        <w:spacing w:after="0" w:line="240" w:lineRule="auto"/>
        <w:jc w:val="both"/>
        <w:rPr>
          <w:color w:val="1F3864" w:themeColor="accent5" w:themeShade="80"/>
          <w:sz w:val="20"/>
          <w:szCs w:val="20"/>
        </w:rPr>
      </w:pPr>
    </w:p>
    <w:p w:rsidR="00AA50CE" w:rsidRPr="00821C0B" w:rsidRDefault="00AA50CE" w:rsidP="00AA50CE">
      <w:pPr>
        <w:spacing w:after="0" w:line="240" w:lineRule="auto"/>
        <w:jc w:val="both"/>
        <w:rPr>
          <w:color w:val="1F3864" w:themeColor="accent5" w:themeShade="80"/>
          <w:sz w:val="20"/>
          <w:szCs w:val="20"/>
        </w:rPr>
      </w:pPr>
      <w:r w:rsidRPr="00821C0B">
        <w:rPr>
          <w:color w:val="1F3864" w:themeColor="accent5" w:themeShade="80"/>
          <w:sz w:val="20"/>
          <w:szCs w:val="20"/>
        </w:rPr>
        <w:t>©</w:t>
      </w:r>
      <w:r>
        <w:rPr>
          <w:color w:val="1F3864" w:themeColor="accent5" w:themeShade="80"/>
          <w:sz w:val="20"/>
          <w:szCs w:val="20"/>
        </w:rPr>
        <w:t xml:space="preserve"> De la </w:t>
      </w:r>
      <w:r w:rsidR="00344DC8">
        <w:rPr>
          <w:color w:val="1F3864" w:themeColor="accent5" w:themeShade="80"/>
          <w:sz w:val="20"/>
          <w:szCs w:val="20"/>
        </w:rPr>
        <w:t>traducción</w:t>
      </w:r>
      <w:r>
        <w:rPr>
          <w:color w:val="1F3864" w:themeColor="accent5" w:themeShade="80"/>
          <w:sz w:val="20"/>
          <w:szCs w:val="20"/>
        </w:rPr>
        <w:t xml:space="preserve">: </w:t>
      </w:r>
      <w:r w:rsidR="00FD0868">
        <w:rPr>
          <w:color w:val="1F3864" w:themeColor="accent5" w:themeShade="80"/>
          <w:sz w:val="20"/>
          <w:szCs w:val="20"/>
        </w:rPr>
        <w:t xml:space="preserve">Unidad de Prevención de Adicciones, Servicio de Promoción y Educación para la Salud, Dirección General de Salud Pública y Adicciones, </w:t>
      </w:r>
      <w:r w:rsidR="00344DC8">
        <w:rPr>
          <w:color w:val="1F3864" w:themeColor="accent5" w:themeShade="80"/>
          <w:sz w:val="20"/>
          <w:szCs w:val="20"/>
        </w:rPr>
        <w:t>Consejería</w:t>
      </w:r>
      <w:r>
        <w:rPr>
          <w:color w:val="1F3864" w:themeColor="accent5" w:themeShade="80"/>
          <w:sz w:val="20"/>
          <w:szCs w:val="20"/>
        </w:rPr>
        <w:t xml:space="preserve"> de Salud, </w:t>
      </w:r>
      <w:r w:rsidRPr="00821C0B">
        <w:rPr>
          <w:color w:val="1F3864" w:themeColor="accent5" w:themeShade="80"/>
          <w:sz w:val="20"/>
          <w:szCs w:val="20"/>
        </w:rPr>
        <w:t>Comunidad A</w:t>
      </w:r>
      <w:r w:rsidR="00FD0868">
        <w:rPr>
          <w:color w:val="1F3864" w:themeColor="accent5" w:themeShade="80"/>
          <w:sz w:val="20"/>
          <w:szCs w:val="20"/>
        </w:rPr>
        <w:t>utónoma de la Región de Murcia, España.</w:t>
      </w:r>
    </w:p>
    <w:p w:rsidR="000B0FB7" w:rsidRDefault="00AA50CE" w:rsidP="00AA50CE">
      <w:pPr>
        <w:spacing w:after="0"/>
        <w:jc w:val="both"/>
        <w:rPr>
          <w:color w:val="1F3864" w:themeColor="accent5" w:themeShade="80"/>
          <w:sz w:val="20"/>
          <w:szCs w:val="20"/>
        </w:rPr>
      </w:pPr>
      <w:r w:rsidRPr="00821C0B">
        <w:rPr>
          <w:color w:val="1F3864" w:themeColor="accent5" w:themeShade="80"/>
          <w:sz w:val="20"/>
          <w:szCs w:val="20"/>
        </w:rPr>
        <w:t>Financiado por la Delegación del Gobierno para</w:t>
      </w:r>
      <w:r w:rsidR="000B0FB7">
        <w:rPr>
          <w:color w:val="1F3864" w:themeColor="accent5" w:themeShade="80"/>
          <w:sz w:val="20"/>
          <w:szCs w:val="20"/>
        </w:rPr>
        <w:t xml:space="preserve"> el Plan Nacional sobre Drogas (Portal de Buenas Prácticas en reducción de la demanada de drogas y otras adicciones. </w:t>
      </w:r>
    </w:p>
    <w:p w:rsidR="00AA50CE" w:rsidRPr="00821C0B" w:rsidRDefault="000B0FB7" w:rsidP="00AA50CE">
      <w:pPr>
        <w:spacing w:after="0"/>
        <w:jc w:val="both"/>
        <w:rPr>
          <w:color w:val="1F3864" w:themeColor="accent5" w:themeShade="80"/>
          <w:sz w:val="20"/>
          <w:szCs w:val="20"/>
        </w:rPr>
      </w:pPr>
      <w:hyperlink r:id="rId11" w:history="1">
        <w:r w:rsidRPr="00C24ACF">
          <w:rPr>
            <w:rStyle w:val="Hipervnculo"/>
            <w:sz w:val="20"/>
            <w:szCs w:val="20"/>
          </w:rPr>
          <w:t>https://www.buenaspracticasadicciones.es/bbpp/index.js</w:t>
        </w:r>
      </w:hyperlink>
      <w:r>
        <w:rPr>
          <w:color w:val="1F3864" w:themeColor="accent5" w:themeShade="80"/>
          <w:sz w:val="20"/>
          <w:szCs w:val="20"/>
        </w:rPr>
        <w:t xml:space="preserve"> </w:t>
      </w:r>
    </w:p>
    <w:p w:rsidR="00AA50CE" w:rsidRDefault="008B794C" w:rsidP="00AA50CE">
      <w:pPr>
        <w:autoSpaceDE w:val="0"/>
        <w:autoSpaceDN w:val="0"/>
        <w:adjustRightInd w:val="0"/>
        <w:spacing w:after="280" w:line="181" w:lineRule="atLeast"/>
        <w:rPr>
          <w:rFonts w:ascii="Futura Medium" w:hAnsi="Futura Medium" w:cs="Futura Medium"/>
          <w:b/>
          <w:bCs/>
          <w:color w:val="1F4E79" w:themeColor="accent1" w:themeShade="80"/>
          <w:sz w:val="32"/>
          <w:szCs w:val="32"/>
        </w:rPr>
      </w:pPr>
      <w:r>
        <w:rPr>
          <w:noProof/>
          <w:lang w:eastAsia="es-ES"/>
        </w:rPr>
        <w:drawing>
          <wp:anchor distT="0" distB="0" distL="114300" distR="114300" simplePos="0" relativeHeight="251660288" behindDoc="0" locked="0" layoutInCell="1" allowOverlap="1" wp14:anchorId="209A71EA" wp14:editId="6010D8FA">
            <wp:simplePos x="0" y="0"/>
            <wp:positionH relativeFrom="margin">
              <wp:posOffset>2896235</wp:posOffset>
            </wp:positionH>
            <wp:positionV relativeFrom="paragraph">
              <wp:posOffset>387350</wp:posOffset>
            </wp:positionV>
            <wp:extent cx="2077720" cy="421005"/>
            <wp:effectExtent l="0" t="0" r="0" b="0"/>
            <wp:wrapSquare wrapText="bothSides"/>
            <wp:docPr id="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7720" cy="42100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0B0FB7" w:rsidRPr="000B0FB7">
        <w:rPr>
          <w:noProof/>
          <w:sz w:val="2"/>
          <w:lang w:eastAsia="es-ES"/>
        </w:rPr>
        <w:drawing>
          <wp:anchor distT="0" distB="0" distL="114300" distR="114300" simplePos="0" relativeHeight="251659264" behindDoc="0" locked="0" layoutInCell="1" allowOverlap="1" wp14:anchorId="53C17607" wp14:editId="3FD9C655">
            <wp:simplePos x="0" y="0"/>
            <wp:positionH relativeFrom="margin">
              <wp:posOffset>1078230</wp:posOffset>
            </wp:positionH>
            <wp:positionV relativeFrom="paragraph">
              <wp:posOffset>244475</wp:posOffset>
            </wp:positionV>
            <wp:extent cx="1176655" cy="565785"/>
            <wp:effectExtent l="0" t="0" r="4445" b="5715"/>
            <wp:wrapSquare wrapText="bothSides"/>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l="13132" t="32841" r="57970" b="48402"/>
                    <a:stretch>
                      <a:fillRect/>
                    </a:stretch>
                  </pic:blipFill>
                  <pic:spPr bwMode="auto">
                    <a:xfrm>
                      <a:off x="0" y="0"/>
                      <a:ext cx="1176655" cy="5657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AA50CE" w:rsidRDefault="00AA50CE" w:rsidP="00AA50CE">
      <w:pPr>
        <w:spacing w:after="0"/>
        <w:jc w:val="both"/>
        <w:rPr>
          <w:b/>
          <w:color w:val="1F3864" w:themeColor="accent5" w:themeShade="80"/>
        </w:rPr>
      </w:pPr>
    </w:p>
    <w:p w:rsidR="00B26658" w:rsidRDefault="00B26658" w:rsidP="00AA6593">
      <w:pPr>
        <w:jc w:val="both"/>
        <w:rPr>
          <w:rFonts w:ascii="Futura Medium" w:hAnsi="Futura Medium" w:cs="Futura Medium"/>
          <w:b/>
          <w:bCs/>
          <w:color w:val="1F4E79" w:themeColor="accent1" w:themeShade="80"/>
          <w:sz w:val="32"/>
          <w:szCs w:val="32"/>
        </w:rPr>
      </w:pPr>
    </w:p>
    <w:p w:rsidR="00AA6593" w:rsidRDefault="00AA6593" w:rsidP="00AA6593">
      <w:pPr>
        <w:jc w:val="both"/>
        <w:rPr>
          <w:rFonts w:ascii="Futura Medium" w:hAnsi="Futura Medium" w:cs="Futura Medium"/>
          <w:b/>
          <w:bCs/>
          <w:color w:val="1F4E79" w:themeColor="accent1" w:themeShade="80"/>
          <w:sz w:val="32"/>
          <w:szCs w:val="32"/>
        </w:rPr>
      </w:pPr>
      <w:r w:rsidRPr="007F6C48">
        <w:rPr>
          <w:rFonts w:ascii="Futura Medium" w:hAnsi="Futura Medium" w:cs="Futura Medium"/>
          <w:b/>
          <w:bCs/>
          <w:color w:val="1F4E79" w:themeColor="accent1" w:themeShade="80"/>
          <w:sz w:val="32"/>
          <w:szCs w:val="32"/>
        </w:rPr>
        <w:lastRenderedPageBreak/>
        <w:t xml:space="preserve">Glosario de términos de prevención de drogodependencias </w:t>
      </w:r>
    </w:p>
    <w:p w:rsidR="00AA6593" w:rsidRPr="007B32A4" w:rsidRDefault="00AA6593" w:rsidP="00AA6593">
      <w:pPr>
        <w:jc w:val="both"/>
        <w:rPr>
          <w:rFonts w:ascii="Futura Medium" w:hAnsi="Futura Medium" w:cs="Futura Medium"/>
          <w:b/>
          <w:bCs/>
          <w:color w:val="1F4E79" w:themeColor="accent1" w:themeShade="80"/>
        </w:rPr>
      </w:pPr>
    </w:p>
    <w:p w:rsidR="00EF309C" w:rsidRDefault="00AA6593" w:rsidP="00EF309C">
      <w:pPr>
        <w:spacing w:after="0"/>
        <w:jc w:val="both"/>
        <w:rPr>
          <w:i/>
        </w:rPr>
      </w:pPr>
      <w:r w:rsidRPr="00536870">
        <w:t xml:space="preserve">El Glosario proporciona explicaciones breves de los términos clave utilizados en los </w:t>
      </w:r>
      <w:r w:rsidRPr="00AA6593">
        <w:t>Estándares Europeos de Calidad para la Prevención de Drogodependencias</w:t>
      </w:r>
      <w:r>
        <w:t xml:space="preserve"> (</w:t>
      </w:r>
      <w:r w:rsidR="001E1AEC" w:rsidRPr="001E1AEC">
        <w:t>EMCDDA</w:t>
      </w:r>
      <w:r w:rsidR="00CF731F" w:rsidRPr="001E1AEC">
        <w:t>)</w:t>
      </w:r>
      <w:r w:rsidR="00CF731F">
        <w:t xml:space="preserve"> </w:t>
      </w:r>
      <w:hyperlink r:id="rId14" w:history="1">
        <w:r w:rsidR="00CF731F" w:rsidRPr="00C24ACF">
          <w:rPr>
            <w:rStyle w:val="Hipervnculo"/>
          </w:rPr>
          <w:t>https://www.buenaspracticasadicciones.es/ServletDocument?document=2863</w:t>
        </w:r>
      </w:hyperlink>
      <w:r w:rsidR="00CF731F">
        <w:t xml:space="preserve">. </w:t>
      </w:r>
      <w:r w:rsidRPr="00536870">
        <w:t xml:space="preserve">Para facilitar la referencia cruzada, los términos definidos se resaltan en cursiva dentro del glosario y, cuando corresponda, los estándares relevantes se enumeran en </w:t>
      </w:r>
      <w:r w:rsidRPr="00B94F27">
        <w:t>negrita</w:t>
      </w:r>
      <w:r w:rsidRPr="00536870">
        <w:t xml:space="preserve">; </w:t>
      </w:r>
      <w:r>
        <w:t>siendo</w:t>
      </w:r>
      <w:r w:rsidRPr="00536870">
        <w:t xml:space="preserve"> la numeración equivalente a la utilizada en </w:t>
      </w:r>
      <w:r>
        <w:t>el manual de Estándares. El término ‘Estándares’</w:t>
      </w:r>
      <w:r w:rsidRPr="00536870">
        <w:t xml:space="preserve"> se refiere a los criterios de calidad para la prevención de las drogodependencias en Europa. Las definiciones se basan en los estándares originales incluidos en la revisión, así como en los </w:t>
      </w:r>
      <w:r w:rsidR="00EF309C" w:rsidRPr="00536870">
        <w:t xml:space="preserve">Glosarios </w:t>
      </w:r>
      <w:r w:rsidRPr="00536870">
        <w:t xml:space="preserve">enumerados al final de esta sección y </w:t>
      </w:r>
      <w:r>
        <w:t xml:space="preserve">en </w:t>
      </w:r>
      <w:r w:rsidRPr="00536870">
        <w:t>los documentos incluidos como</w:t>
      </w:r>
      <w:r>
        <w:t xml:space="preserve"> </w:t>
      </w:r>
      <w:r w:rsidRPr="00624FFE">
        <w:rPr>
          <w:i/>
        </w:rPr>
        <w:t xml:space="preserve">Guía </w:t>
      </w:r>
      <w:r w:rsidR="0055560B">
        <w:rPr>
          <w:i/>
        </w:rPr>
        <w:t>breve.</w:t>
      </w:r>
    </w:p>
    <w:p w:rsidR="00AA6593" w:rsidRPr="00EF309C" w:rsidRDefault="00AA6593" w:rsidP="00EF309C">
      <w:pPr>
        <w:spacing w:after="0"/>
        <w:jc w:val="both"/>
        <w:rPr>
          <w:i/>
        </w:rPr>
      </w:pPr>
      <w:r w:rsidRPr="00EF309C">
        <w:rPr>
          <w:sz w:val="2"/>
        </w:rPr>
        <w:t xml:space="preserve"> </w:t>
      </w:r>
      <w:hyperlink r:id="rId15" w:history="1">
        <w:r w:rsidR="0055560B" w:rsidRPr="00C24ACF">
          <w:rPr>
            <w:rStyle w:val="Hipervnculo"/>
          </w:rPr>
          <w:t>file:///C:/Users/cpo00e/Downloads/att_220566_ES_Esta%CC%81ndares%20prevencio%CC%81n%20OEDT%20ES%2024.07.2014%20(3).pdf</w:t>
        </w:r>
      </w:hyperlink>
    </w:p>
    <w:p w:rsidR="00AA6593" w:rsidRDefault="00AA6593" w:rsidP="00AA6593">
      <w:pPr>
        <w:spacing w:after="0"/>
        <w:jc w:val="both"/>
      </w:pPr>
    </w:p>
    <w:p w:rsidR="00B26658" w:rsidRDefault="00B26658" w:rsidP="00AA6593">
      <w:pPr>
        <w:spacing w:after="0"/>
        <w:jc w:val="both"/>
      </w:pPr>
    </w:p>
    <w:tbl>
      <w:tblPr>
        <w:tblW w:w="9044" w:type="dxa"/>
        <w:tblInd w:w="-108" w:type="dxa"/>
        <w:tblBorders>
          <w:top w:val="dashSmallGap" w:sz="4" w:space="0" w:color="4472C4" w:themeColor="accent5"/>
          <w:left w:val="dashSmallGap" w:sz="4" w:space="0" w:color="4472C4" w:themeColor="accent5"/>
          <w:bottom w:val="dashSmallGap" w:sz="4" w:space="0" w:color="4472C4" w:themeColor="accent5"/>
          <w:right w:val="dashSmallGap" w:sz="4" w:space="0" w:color="4472C4" w:themeColor="accent5"/>
          <w:insideH w:val="dashSmallGap" w:sz="4" w:space="0" w:color="4472C4" w:themeColor="accent5"/>
          <w:insideV w:val="dashSmallGap" w:sz="4" w:space="0" w:color="4472C4" w:themeColor="accent5"/>
        </w:tblBorders>
        <w:tblLayout w:type="fixed"/>
        <w:tblLook w:val="0000" w:firstRow="0" w:lastRow="0" w:firstColumn="0" w:lastColumn="0" w:noHBand="0" w:noVBand="0"/>
      </w:tblPr>
      <w:tblGrid>
        <w:gridCol w:w="2235"/>
        <w:gridCol w:w="6809"/>
      </w:tblGrid>
      <w:tr w:rsidR="00AA6593" w:rsidRPr="00876FB1" w:rsidTr="00AA6593">
        <w:trPr>
          <w:trHeight w:val="378"/>
        </w:trPr>
        <w:tc>
          <w:tcPr>
            <w:tcW w:w="9044" w:type="dxa"/>
            <w:gridSpan w:val="2"/>
            <w:tcBorders>
              <w:bottom w:val="dashSmallGap" w:sz="4" w:space="0" w:color="4472C4" w:themeColor="accent5"/>
            </w:tcBorders>
            <w:shd w:val="clear" w:color="auto" w:fill="D9E2F3" w:themeFill="accent5" w:themeFillTint="33"/>
          </w:tcPr>
          <w:p w:rsidR="00AA6593" w:rsidRPr="00876FB1" w:rsidRDefault="00AA6593" w:rsidP="00AA6593">
            <w:pPr>
              <w:autoSpaceDE w:val="0"/>
              <w:autoSpaceDN w:val="0"/>
              <w:adjustRightInd w:val="0"/>
              <w:spacing w:after="0" w:line="240" w:lineRule="auto"/>
              <w:jc w:val="center"/>
              <w:rPr>
                <w:rFonts w:cstheme="minorHAnsi"/>
                <w:b/>
                <w:color w:val="4472C4" w:themeColor="accent5"/>
                <w:sz w:val="40"/>
                <w:szCs w:val="40"/>
              </w:rPr>
            </w:pPr>
            <w:r w:rsidRPr="00876FB1">
              <w:rPr>
                <w:rFonts w:cstheme="minorHAnsi"/>
                <w:b/>
                <w:color w:val="4472C4" w:themeColor="accent5"/>
                <w:sz w:val="40"/>
                <w:szCs w:val="40"/>
              </w:rPr>
              <w:t>A</w:t>
            </w:r>
          </w:p>
        </w:tc>
      </w:tr>
      <w:tr w:rsidR="00AA6593" w:rsidRPr="007F6C48" w:rsidTr="00AA6593">
        <w:trPr>
          <w:trHeight w:val="658"/>
        </w:trPr>
        <w:tc>
          <w:tcPr>
            <w:tcW w:w="2235" w:type="dxa"/>
            <w:tcBorders>
              <w:bottom w:val="dashSmallGap" w:sz="4" w:space="0" w:color="4472C4" w:themeColor="accent5"/>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Acceso </w:t>
            </w:r>
          </w:p>
          <w:p w:rsidR="00AA6593" w:rsidRPr="00F72DEC" w:rsidRDefault="00AA6593" w:rsidP="00AA6593">
            <w:pPr>
              <w:autoSpaceDE w:val="0"/>
              <w:autoSpaceDN w:val="0"/>
              <w:adjustRightInd w:val="0"/>
              <w:spacing w:before="60" w:line="161" w:lineRule="atLeast"/>
              <w:rPr>
                <w:rFonts w:cstheme="minorHAnsi"/>
                <w:i/>
                <w:color w:val="4472C4" w:themeColor="accent5"/>
              </w:rPr>
            </w:pPr>
            <w:r w:rsidRPr="00F72DEC">
              <w:rPr>
                <w:rFonts w:cstheme="minorHAnsi"/>
                <w:b/>
                <w:bCs/>
                <w:i/>
                <w:color w:val="000000" w:themeColor="text1"/>
              </w:rPr>
              <w:t>(Access)</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240" w:lineRule="auto"/>
              <w:rPr>
                <w:rFonts w:cstheme="minorHAnsi"/>
              </w:rPr>
            </w:pPr>
            <w:r w:rsidRPr="0090071A">
              <w:rPr>
                <w:rFonts w:cstheme="minorHAnsi"/>
              </w:rPr>
              <w:t xml:space="preserve">El grado en que las personas (p. ej., los miembros de la </w:t>
            </w:r>
            <w:r w:rsidRPr="0090071A">
              <w:rPr>
                <w:rFonts w:cstheme="minorHAnsi"/>
                <w:i/>
              </w:rPr>
              <w:t>población diana</w:t>
            </w:r>
            <w:r w:rsidRPr="0090071A">
              <w:rPr>
                <w:rFonts w:cstheme="minorHAnsi"/>
              </w:rPr>
              <w:t xml:space="preserve">) pueden recibir información, </w:t>
            </w:r>
            <w:r w:rsidRPr="0090071A">
              <w:rPr>
                <w:rFonts w:cstheme="minorHAnsi"/>
                <w:i/>
              </w:rPr>
              <w:t>servicios</w:t>
            </w:r>
            <w:r w:rsidRPr="0090071A">
              <w:rPr>
                <w:rFonts w:cstheme="minorHAnsi"/>
              </w:rPr>
              <w:t xml:space="preserve">, etc. Las barreras de acceso pueden ser prácticas (p. ej., por la ubicación, el horario o la duración, el cuidado de los hijos) o de naturaleza más sutil (p. ej., riesgo de estigma, aceptación </w:t>
            </w:r>
            <w:r w:rsidRPr="0090071A">
              <w:rPr>
                <w:rFonts w:cstheme="minorHAnsi"/>
                <w:i/>
              </w:rPr>
              <w:t>cultural</w:t>
            </w:r>
            <w:r w:rsidRPr="0090071A">
              <w:rPr>
                <w:rFonts w:cstheme="minorHAnsi"/>
              </w:rPr>
              <w:t>).</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Estándares D: </w:t>
            </w:r>
            <w:r w:rsidRPr="0090071A">
              <w:rPr>
                <w:rFonts w:cstheme="minorHAnsi"/>
                <w:b/>
                <w:i/>
              </w:rPr>
              <w:t>Aspectos éticos de la prevención de drogodependencias</w:t>
            </w:r>
            <w:r w:rsidRPr="0090071A">
              <w:rPr>
                <w:rFonts w:cstheme="minorHAnsi"/>
                <w:b/>
              </w:rPr>
              <w:t xml:space="preserve">; 5.4: </w:t>
            </w:r>
            <w:r w:rsidRPr="0090071A">
              <w:rPr>
                <w:rFonts w:cstheme="minorHAnsi"/>
                <w:b/>
                <w:i/>
              </w:rPr>
              <w:t>Captación y retención de los participantes</w:t>
            </w:r>
            <w:r w:rsidRPr="0090071A">
              <w:rPr>
                <w:rFonts w:cstheme="minorHAnsi"/>
                <w:b/>
              </w:rPr>
              <w:t>.</w:t>
            </w:r>
          </w:p>
        </w:tc>
      </w:tr>
      <w:tr w:rsidR="00AA6593" w:rsidRPr="007F6C48" w:rsidTr="00AA6593">
        <w:trPr>
          <w:trHeight w:val="88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Actividad </w:t>
            </w:r>
          </w:p>
          <w:p w:rsidR="00AA6593" w:rsidRPr="00F72DEC" w:rsidRDefault="00AA6593" w:rsidP="00AA6593">
            <w:pPr>
              <w:autoSpaceDE w:val="0"/>
              <w:autoSpaceDN w:val="0"/>
              <w:adjustRightInd w:val="0"/>
              <w:spacing w:before="60" w:line="161" w:lineRule="atLeast"/>
              <w:rPr>
                <w:rFonts w:cstheme="minorHAnsi"/>
                <w:i/>
                <w:color w:val="4472C4" w:themeColor="accent5"/>
              </w:rPr>
            </w:pPr>
            <w:r w:rsidRPr="00F72DEC">
              <w:rPr>
                <w:rFonts w:cstheme="minorHAnsi"/>
                <w:b/>
                <w:bCs/>
                <w:i/>
                <w:color w:val="000000" w:themeColor="text1"/>
              </w:rPr>
              <w:t>(Activity)</w:t>
            </w:r>
          </w:p>
        </w:tc>
        <w:tc>
          <w:tcPr>
            <w:tcW w:w="6809" w:type="dxa"/>
            <w:tcBorders>
              <w:left w:val="nil"/>
            </w:tcBorders>
          </w:tcPr>
          <w:p w:rsidR="00AA6593" w:rsidRPr="0090071A" w:rsidRDefault="00AA6593" w:rsidP="00AA6593">
            <w:pPr>
              <w:autoSpaceDE w:val="0"/>
              <w:autoSpaceDN w:val="0"/>
              <w:adjustRightInd w:val="0"/>
              <w:spacing w:before="60" w:line="240" w:lineRule="auto"/>
              <w:rPr>
                <w:rFonts w:cstheme="minorHAnsi"/>
              </w:rPr>
            </w:pPr>
            <w:r w:rsidRPr="0090071A">
              <w:rPr>
                <w:rFonts w:cstheme="minorHAnsi"/>
              </w:rPr>
              <w:t>En los Est</w:t>
            </w:r>
            <w:r w:rsidRPr="0090071A">
              <w:rPr>
                <w:rFonts w:cstheme="minorHAnsi" w:hint="eastAsia"/>
              </w:rPr>
              <w:t>á</w:t>
            </w:r>
            <w:r w:rsidRPr="0090071A">
              <w:rPr>
                <w:rFonts w:cstheme="minorHAnsi"/>
              </w:rPr>
              <w:t xml:space="preserve">ndares, término genérico que se refiere al </w:t>
            </w:r>
            <w:r w:rsidRPr="0090071A">
              <w:rPr>
                <w:rFonts w:cstheme="minorHAnsi"/>
                <w:i/>
              </w:rPr>
              <w:t>trabajo de prevención de drogodependencias</w:t>
            </w:r>
            <w:r w:rsidRPr="0090071A">
              <w:rPr>
                <w:rFonts w:cstheme="minorHAnsi"/>
              </w:rPr>
              <w:t xml:space="preserve">, p. ej., </w:t>
            </w:r>
            <w:r w:rsidRPr="0090071A">
              <w:rPr>
                <w:rFonts w:cstheme="minorHAnsi"/>
                <w:i/>
              </w:rPr>
              <w:t>estrategias</w:t>
            </w:r>
            <w:r w:rsidRPr="0090071A">
              <w:rPr>
                <w:rFonts w:cstheme="minorHAnsi"/>
              </w:rPr>
              <w:t xml:space="preserve">, políticas, prácticas, </w:t>
            </w:r>
            <w:r w:rsidRPr="0090071A">
              <w:rPr>
                <w:rFonts w:cstheme="minorHAnsi"/>
                <w:i/>
              </w:rPr>
              <w:t>programas</w:t>
            </w:r>
            <w:r w:rsidRPr="0090071A">
              <w:rPr>
                <w:rFonts w:cstheme="minorHAnsi"/>
              </w:rPr>
              <w:t xml:space="preserve">. Las actividades del programa se llevan a cabo para implementar un programa, p. ej., actividades de </w:t>
            </w:r>
            <w:r w:rsidRPr="0090071A">
              <w:rPr>
                <w:rFonts w:cstheme="minorHAnsi"/>
                <w:i/>
              </w:rPr>
              <w:t>capacitación del personal</w:t>
            </w:r>
            <w:r w:rsidRPr="0090071A">
              <w:rPr>
                <w:rFonts w:cstheme="minorHAnsi"/>
              </w:rPr>
              <w:t xml:space="preserve">, actividades de recaudación de fondos, actividades de </w:t>
            </w:r>
            <w:r w:rsidRPr="0090071A">
              <w:rPr>
                <w:rFonts w:cstheme="minorHAnsi"/>
                <w:i/>
              </w:rPr>
              <w:t>intervención</w:t>
            </w:r>
            <w:r w:rsidRPr="0090071A">
              <w:rPr>
                <w:rFonts w:cstheme="minorHAnsi"/>
              </w:rPr>
              <w:t xml:space="preserve">. Las actividades que son más importantes para el éxito del programa forman las actividades "críticas". Las actividades de intervención son un subconjunto de actividades del programa, que describen los elementos de la intervención que se llevan a cabo con los </w:t>
            </w:r>
            <w:r w:rsidRPr="0090071A">
              <w:rPr>
                <w:rFonts w:cstheme="minorHAnsi"/>
                <w:i/>
              </w:rPr>
              <w:t>participantes</w:t>
            </w:r>
            <w:r w:rsidRPr="0090071A">
              <w:rPr>
                <w:rFonts w:cstheme="minorHAnsi"/>
              </w:rPr>
              <w:t>, p. ej., juego de roles, conferencia, estudio de campo.</w:t>
            </w:r>
          </w:p>
        </w:tc>
      </w:tr>
      <w:tr w:rsidR="00AA6593" w:rsidRPr="007F6C48" w:rsidTr="00AA6593">
        <w:trPr>
          <w:trHeight w:val="107"/>
        </w:trPr>
        <w:tc>
          <w:tcPr>
            <w:tcW w:w="2235" w:type="dxa"/>
            <w:tcBorders>
              <w:bottom w:val="dashSmallGap" w:sz="4" w:space="0" w:color="4472C4" w:themeColor="accent5"/>
              <w:right w:val="nil"/>
            </w:tcBorders>
          </w:tcPr>
          <w:p w:rsidR="00AA6593" w:rsidRPr="00423A25" w:rsidRDefault="00AA6593" w:rsidP="00AA6593">
            <w:pPr>
              <w:autoSpaceDE w:val="0"/>
              <w:autoSpaceDN w:val="0"/>
              <w:adjustRightInd w:val="0"/>
              <w:spacing w:before="60" w:line="161" w:lineRule="atLeast"/>
              <w:rPr>
                <w:rFonts w:cstheme="minorHAnsi"/>
                <w:b/>
                <w:bCs/>
                <w:color w:val="4472C4" w:themeColor="accent5"/>
              </w:rPr>
            </w:pPr>
            <w:r w:rsidRPr="00423A25">
              <w:rPr>
                <w:rFonts w:cstheme="minorHAnsi"/>
                <w:b/>
                <w:bCs/>
                <w:color w:val="4472C4" w:themeColor="accent5"/>
              </w:rPr>
              <w:t xml:space="preserve">Actividad de </w:t>
            </w:r>
            <w:r>
              <w:rPr>
                <w:rFonts w:cstheme="minorHAnsi"/>
                <w:b/>
                <w:bCs/>
                <w:color w:val="4472C4" w:themeColor="accent5"/>
              </w:rPr>
              <w:t xml:space="preserve">la </w:t>
            </w:r>
            <w:r w:rsidRPr="00423A25">
              <w:rPr>
                <w:rFonts w:cstheme="minorHAnsi"/>
                <w:b/>
                <w:bCs/>
                <w:color w:val="4472C4" w:themeColor="accent5"/>
              </w:rPr>
              <w:t>intervención</w:t>
            </w:r>
          </w:p>
          <w:p w:rsidR="00AA6593" w:rsidRPr="007F6C48" w:rsidRDefault="00AA6593" w:rsidP="00AA6593">
            <w:pPr>
              <w:autoSpaceDE w:val="0"/>
              <w:autoSpaceDN w:val="0"/>
              <w:adjustRightInd w:val="0"/>
              <w:spacing w:before="60" w:line="161" w:lineRule="atLeast"/>
              <w:rPr>
                <w:rFonts w:cstheme="minorHAnsi"/>
                <w:color w:val="000000"/>
              </w:rPr>
            </w:pPr>
            <w:r w:rsidRPr="00423A25">
              <w:rPr>
                <w:rFonts w:cstheme="minorHAnsi"/>
                <w:b/>
                <w:bCs/>
                <w:i/>
                <w:color w:val="000000" w:themeColor="text1"/>
              </w:rPr>
              <w:t>(Intervention activity)</w:t>
            </w:r>
          </w:p>
        </w:tc>
        <w:tc>
          <w:tcPr>
            <w:tcW w:w="6809" w:type="dxa"/>
            <w:tcBorders>
              <w:left w:val="nil"/>
              <w:bottom w:val="dashSmallGap" w:sz="4" w:space="0" w:color="4472C4" w:themeColor="accent5"/>
            </w:tcBorders>
          </w:tcPr>
          <w:p w:rsidR="00AA6593" w:rsidRPr="0090071A" w:rsidRDefault="00AA6593" w:rsidP="0055560B">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Actividad</w:t>
            </w:r>
            <w:r w:rsidRPr="0090071A">
              <w:rPr>
                <w:rFonts w:cstheme="minorHAnsi"/>
              </w:rPr>
              <w:t>.</w:t>
            </w:r>
            <w:r w:rsidRPr="0090071A">
              <w:rPr>
                <w:rFonts w:cstheme="minorHAnsi"/>
                <w:i/>
                <w:iCs/>
              </w:rPr>
              <w:t xml:space="preserve"> </w:t>
            </w:r>
          </w:p>
        </w:tc>
      </w:tr>
      <w:tr w:rsidR="00AA6593" w:rsidRPr="007F6C48" w:rsidTr="00AA6593">
        <w:trPr>
          <w:trHeight w:val="107"/>
        </w:trPr>
        <w:tc>
          <w:tcPr>
            <w:tcW w:w="2235" w:type="dxa"/>
            <w:tcBorders>
              <w:bottom w:val="dashSmallGap" w:sz="4" w:space="0" w:color="4472C4" w:themeColor="accent5"/>
              <w:right w:val="nil"/>
            </w:tcBorders>
          </w:tcPr>
          <w:p w:rsidR="00AA6593" w:rsidRPr="00A636C3" w:rsidRDefault="00AA6593" w:rsidP="00AA6593">
            <w:pPr>
              <w:autoSpaceDE w:val="0"/>
              <w:autoSpaceDN w:val="0"/>
              <w:adjustRightInd w:val="0"/>
              <w:spacing w:before="60" w:line="161" w:lineRule="atLeast"/>
              <w:rPr>
                <w:rFonts w:cstheme="minorHAnsi"/>
                <w:b/>
                <w:bCs/>
                <w:color w:val="4472C4" w:themeColor="accent5"/>
              </w:rPr>
            </w:pPr>
            <w:bookmarkStart w:id="0" w:name="_GoBack"/>
            <w:r w:rsidRPr="00A636C3">
              <w:rPr>
                <w:rFonts w:cstheme="minorHAnsi"/>
                <w:b/>
                <w:bCs/>
                <w:color w:val="4472C4" w:themeColor="accent5"/>
              </w:rPr>
              <w:t>Actividad del programa</w:t>
            </w:r>
          </w:p>
          <w:p w:rsidR="00AA6593" w:rsidRPr="00423A25" w:rsidRDefault="00AA6593" w:rsidP="00AA6593">
            <w:pPr>
              <w:autoSpaceDE w:val="0"/>
              <w:autoSpaceDN w:val="0"/>
              <w:adjustRightInd w:val="0"/>
              <w:spacing w:before="60" w:line="161" w:lineRule="atLeast"/>
              <w:rPr>
                <w:rFonts w:cstheme="minorHAnsi"/>
                <w:b/>
                <w:bCs/>
                <w:color w:val="4472C4" w:themeColor="accent5"/>
              </w:rPr>
            </w:pPr>
            <w:r w:rsidRPr="00A636C3">
              <w:rPr>
                <w:rFonts w:cstheme="minorHAnsi"/>
                <w:b/>
                <w:bCs/>
                <w:i/>
                <w:color w:val="000000" w:themeColor="text1"/>
              </w:rPr>
              <w:t>(Programme activity)</w:t>
            </w:r>
          </w:p>
        </w:tc>
        <w:tc>
          <w:tcPr>
            <w:tcW w:w="6809" w:type="dxa"/>
            <w:tcBorders>
              <w:left w:val="nil"/>
              <w:bottom w:val="dashSmallGap" w:sz="4" w:space="0" w:color="4472C4" w:themeColor="accent5"/>
            </w:tcBorders>
          </w:tcPr>
          <w:p w:rsidR="00AA6593" w:rsidRPr="0090071A" w:rsidRDefault="00AA6593" w:rsidP="0055560B">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Actividad</w:t>
            </w:r>
            <w:r w:rsidRPr="0090071A">
              <w:rPr>
                <w:rFonts w:cstheme="minorHAnsi"/>
              </w:rPr>
              <w:t>.</w:t>
            </w:r>
          </w:p>
        </w:tc>
      </w:tr>
      <w:bookmarkEnd w:id="0"/>
      <w:tr w:rsidR="00AA6593" w:rsidRPr="007F6C48" w:rsidTr="00B26658">
        <w:trPr>
          <w:trHeight w:val="1550"/>
        </w:trPr>
        <w:tc>
          <w:tcPr>
            <w:tcW w:w="2235" w:type="dxa"/>
            <w:tcBorders>
              <w:top w:val="dashSmallGap" w:sz="4" w:space="0" w:color="4472C4" w:themeColor="accent5"/>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lastRenderedPageBreak/>
              <w:t>Adaptación</w:t>
            </w:r>
          </w:p>
          <w:p w:rsidR="00AA6593" w:rsidRPr="00F72DEC" w:rsidRDefault="00AA6593" w:rsidP="00AA6593">
            <w:pPr>
              <w:autoSpaceDE w:val="0"/>
              <w:autoSpaceDN w:val="0"/>
              <w:adjustRightInd w:val="0"/>
              <w:spacing w:before="60" w:line="161" w:lineRule="atLeast"/>
              <w:rPr>
                <w:rFonts w:cstheme="minorHAnsi"/>
                <w:i/>
                <w:color w:val="4472C4" w:themeColor="accent5"/>
              </w:rPr>
            </w:pPr>
            <w:r w:rsidRPr="00F72DEC">
              <w:rPr>
                <w:rFonts w:cstheme="minorHAnsi"/>
                <w:b/>
                <w:bCs/>
                <w:i/>
                <w:color w:val="000000" w:themeColor="text1"/>
              </w:rPr>
              <w:t>(Adaptation)</w:t>
            </w:r>
          </w:p>
        </w:tc>
        <w:tc>
          <w:tcPr>
            <w:tcW w:w="6809" w:type="dxa"/>
            <w:tcBorders>
              <w:top w:val="dashSmallGap" w:sz="4" w:space="0" w:color="4472C4" w:themeColor="accent5"/>
              <w:left w:val="nil"/>
            </w:tcBorders>
          </w:tcPr>
          <w:p w:rsidR="00AA6593" w:rsidRPr="0090071A" w:rsidRDefault="00AA6593" w:rsidP="00AA6593">
            <w:pPr>
              <w:autoSpaceDE w:val="0"/>
              <w:autoSpaceDN w:val="0"/>
              <w:adjustRightInd w:val="0"/>
              <w:spacing w:before="60" w:line="240" w:lineRule="auto"/>
              <w:rPr>
                <w:rFonts w:cstheme="minorHAnsi"/>
                <w:bCs/>
                <w:iCs/>
              </w:rPr>
            </w:pPr>
            <w:r w:rsidRPr="0090071A">
              <w:rPr>
                <w:rFonts w:cstheme="minorHAnsi"/>
                <w:bCs/>
                <w:iCs/>
              </w:rPr>
              <w:t xml:space="preserve">Cambios intencionales y planeados que se realizan a una </w:t>
            </w:r>
            <w:r w:rsidRPr="0090071A">
              <w:rPr>
                <w:rFonts w:cstheme="minorHAnsi"/>
                <w:bCs/>
                <w:i/>
                <w:iCs/>
              </w:rPr>
              <w:t>intervención</w:t>
            </w:r>
            <w:r w:rsidRPr="0090071A">
              <w:rPr>
                <w:rFonts w:cstheme="minorHAnsi"/>
                <w:bCs/>
                <w:iCs/>
              </w:rPr>
              <w:t xml:space="preserve">. Las adaptaciones se realizan: 1) como parte de un estudio que se </w:t>
            </w:r>
            <w:r w:rsidRPr="0090071A">
              <w:rPr>
                <w:rFonts w:cstheme="minorHAnsi"/>
                <w:bCs/>
                <w:i/>
                <w:iCs/>
              </w:rPr>
              <w:t>replica</w:t>
            </w:r>
            <w:r w:rsidRPr="0090071A">
              <w:rPr>
                <w:rFonts w:cstheme="minorHAnsi"/>
                <w:bCs/>
                <w:iCs/>
              </w:rPr>
              <w:t xml:space="preserve"> para evaluar la efectividad de una intervención en las mismas o diferentes circunstancias (p. ej., </w:t>
            </w:r>
            <w:r w:rsidRPr="0090071A">
              <w:rPr>
                <w:rFonts w:cstheme="minorHAnsi"/>
                <w:bCs/>
                <w:i/>
                <w:iCs/>
              </w:rPr>
              <w:t>población diana, entorno,</w:t>
            </w:r>
            <w:r w:rsidRPr="0090071A">
              <w:rPr>
                <w:rFonts w:cstheme="minorHAnsi"/>
                <w:bCs/>
                <w:iCs/>
              </w:rPr>
              <w:t xml:space="preserve"> intensidad de la aplicación); 2) para ajustar la intervención a requisitos específicos (p. ej., a la </w:t>
            </w:r>
            <w:r w:rsidRPr="0090071A">
              <w:rPr>
                <w:rFonts w:cstheme="minorHAnsi"/>
                <w:bCs/>
                <w:i/>
                <w:iCs/>
              </w:rPr>
              <w:t>cultura</w:t>
            </w:r>
            <w:r w:rsidRPr="0090071A">
              <w:rPr>
                <w:rFonts w:cstheme="minorHAnsi"/>
                <w:bCs/>
                <w:iCs/>
              </w:rPr>
              <w:t xml:space="preserve"> de la población diana, a realidades económicas) con el fin de mantener o aumentar la efectividad. La adaptación no incluye modificaciones no planificadas, ya que pueden comprometer la efectividad. La adaptación también se conoce como reinvención (EMCDDA, 1998).</w:t>
            </w:r>
          </w:p>
          <w:p w:rsidR="00AA6593" w:rsidRDefault="00AA6593" w:rsidP="00B26658">
            <w:pPr>
              <w:autoSpaceDE w:val="0"/>
              <w:autoSpaceDN w:val="0"/>
              <w:adjustRightInd w:val="0"/>
              <w:spacing w:before="60" w:line="161" w:lineRule="atLeast"/>
              <w:rPr>
                <w:rFonts w:cstheme="minorHAnsi"/>
                <w:b/>
                <w:bCs/>
                <w:i/>
                <w:iCs/>
              </w:rPr>
            </w:pPr>
            <w:r w:rsidRPr="0090071A">
              <w:rPr>
                <w:rFonts w:cstheme="minorHAnsi"/>
                <w:b/>
                <w:bCs/>
                <w:iCs/>
              </w:rPr>
              <w:t>Estándar 4.2:</w:t>
            </w:r>
            <w:r w:rsidRPr="0090071A">
              <w:rPr>
                <w:rFonts w:cstheme="minorHAnsi"/>
                <w:b/>
                <w:bCs/>
                <w:i/>
                <w:iCs/>
              </w:rPr>
              <w:t xml:space="preserve"> Cuando selecciona una intervención ya existente.</w:t>
            </w:r>
          </w:p>
          <w:p w:rsidR="00B26658" w:rsidRPr="00B26658" w:rsidRDefault="00B26658" w:rsidP="00B26658">
            <w:pPr>
              <w:autoSpaceDE w:val="0"/>
              <w:autoSpaceDN w:val="0"/>
              <w:adjustRightInd w:val="0"/>
              <w:spacing w:before="60" w:line="161" w:lineRule="atLeast"/>
              <w:rPr>
                <w:rFonts w:cstheme="minorHAnsi"/>
                <w:b/>
                <w:bCs/>
                <w:i/>
                <w:iCs/>
              </w:rPr>
            </w:pPr>
          </w:p>
        </w:tc>
      </w:tr>
      <w:tr w:rsidR="00AA6593" w:rsidRPr="007F6C48" w:rsidTr="00AA6593">
        <w:trPr>
          <w:trHeight w:val="146"/>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Agencia</w:t>
            </w:r>
          </w:p>
          <w:p w:rsidR="00B26658" w:rsidRPr="00B26658" w:rsidRDefault="00AA6593" w:rsidP="00AA6593">
            <w:pPr>
              <w:autoSpaceDE w:val="0"/>
              <w:autoSpaceDN w:val="0"/>
              <w:adjustRightInd w:val="0"/>
              <w:spacing w:before="60" w:line="161" w:lineRule="atLeast"/>
              <w:rPr>
                <w:rFonts w:cstheme="minorHAnsi"/>
                <w:b/>
                <w:bCs/>
                <w:i/>
                <w:color w:val="000000" w:themeColor="text1"/>
              </w:rPr>
            </w:pPr>
            <w:r w:rsidRPr="00F72DEC">
              <w:rPr>
                <w:rFonts w:cstheme="minorHAnsi"/>
                <w:b/>
                <w:bCs/>
                <w:i/>
                <w:color w:val="000000" w:themeColor="text1"/>
              </w:rPr>
              <w:t>(Agency)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Organización</w:t>
            </w:r>
          </w:p>
        </w:tc>
      </w:tr>
      <w:tr w:rsidR="00AA6593" w:rsidRPr="007F6C48" w:rsidTr="00AA6593">
        <w:trPr>
          <w:trHeight w:val="887"/>
        </w:trPr>
        <w:tc>
          <w:tcPr>
            <w:tcW w:w="2235" w:type="dxa"/>
            <w:tcBorders>
              <w:right w:val="nil"/>
            </w:tcBorders>
          </w:tcPr>
          <w:p w:rsidR="00AA6593" w:rsidRPr="00DA7D70" w:rsidRDefault="00AA6593" w:rsidP="00AA6593">
            <w:pPr>
              <w:autoSpaceDE w:val="0"/>
              <w:autoSpaceDN w:val="0"/>
              <w:adjustRightInd w:val="0"/>
              <w:spacing w:before="60" w:line="161" w:lineRule="atLeast"/>
              <w:rPr>
                <w:rFonts w:cstheme="minorHAnsi"/>
                <w:bCs/>
                <w:color w:val="4472C4" w:themeColor="accent5"/>
              </w:rPr>
            </w:pPr>
            <w:r w:rsidRPr="00877BFC">
              <w:rPr>
                <w:rFonts w:cstheme="minorHAnsi"/>
                <w:b/>
                <w:bCs/>
                <w:color w:val="4472C4" w:themeColor="accent5"/>
              </w:rPr>
              <w:t>Aleatorización</w:t>
            </w:r>
            <w:r w:rsidR="0075179A">
              <w:rPr>
                <w:rFonts w:cstheme="minorHAnsi"/>
                <w:b/>
                <w:bCs/>
                <w:color w:val="4472C4" w:themeColor="accent5"/>
              </w:rPr>
              <w:t xml:space="preserve">                         </w:t>
            </w:r>
            <w:r w:rsidRPr="0075179A">
              <w:rPr>
                <w:rFonts w:cstheme="minorHAnsi"/>
                <w:b/>
                <w:bCs/>
                <w:color w:val="4472C4" w:themeColor="accent5"/>
              </w:rPr>
              <w:t>/Asignación al azar</w:t>
            </w:r>
            <w:r>
              <w:rPr>
                <w:rFonts w:cstheme="minorHAnsi"/>
                <w:b/>
                <w:bCs/>
                <w:color w:val="4472C4" w:themeColor="accent5"/>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DA7D70">
              <w:rPr>
                <w:rFonts w:cstheme="minorHAnsi"/>
                <w:b/>
                <w:bCs/>
                <w:i/>
                <w:color w:val="000000" w:themeColor="text1"/>
              </w:rPr>
              <w:t>(Randomisation)</w:t>
            </w:r>
          </w:p>
        </w:tc>
        <w:tc>
          <w:tcPr>
            <w:tcW w:w="6809" w:type="dxa"/>
            <w:tcBorders>
              <w:left w:val="nil"/>
            </w:tcBorders>
          </w:tcPr>
          <w:p w:rsidR="00AA6593" w:rsidRPr="0090071A" w:rsidRDefault="00AA6593" w:rsidP="00AA6593">
            <w:pPr>
              <w:autoSpaceDE w:val="0"/>
              <w:autoSpaceDN w:val="0"/>
              <w:adjustRightInd w:val="0"/>
              <w:spacing w:before="60" w:line="240" w:lineRule="auto"/>
              <w:rPr>
                <w:rFonts w:cstheme="minorHAnsi"/>
              </w:rPr>
            </w:pPr>
            <w:r w:rsidRPr="0090071A">
              <w:rPr>
                <w:rFonts w:cstheme="minorHAnsi"/>
                <w:bCs/>
                <w:iCs/>
              </w:rPr>
              <w:t xml:space="preserve">En la investigación de </w:t>
            </w:r>
            <w:r w:rsidRPr="0090071A">
              <w:rPr>
                <w:rFonts w:cstheme="minorHAnsi"/>
                <w:bCs/>
                <w:i/>
                <w:iCs/>
              </w:rPr>
              <w:t>evaluación de resultados</w:t>
            </w:r>
            <w:r w:rsidRPr="0090071A">
              <w:rPr>
                <w:rFonts w:cstheme="minorHAnsi"/>
                <w:bCs/>
                <w:iCs/>
              </w:rPr>
              <w:t xml:space="preserve">, proceso a través del cual los sujetos susceptibles de ser elegidos o los grupos naturales (por ejemplo, las clases de la escuela) se asignan aleatoriamente a un </w:t>
            </w:r>
            <w:r w:rsidRPr="0090071A">
              <w:rPr>
                <w:rFonts w:cstheme="minorHAnsi"/>
                <w:bCs/>
                <w:i/>
                <w:iCs/>
              </w:rPr>
              <w:t>grupo de intervención</w:t>
            </w:r>
            <w:r w:rsidRPr="0090071A">
              <w:rPr>
                <w:rFonts w:cstheme="minorHAnsi"/>
                <w:bCs/>
                <w:iCs/>
              </w:rPr>
              <w:t xml:space="preserve"> o un </w:t>
            </w:r>
            <w:r w:rsidRPr="0090071A">
              <w:rPr>
                <w:rFonts w:cstheme="minorHAnsi"/>
                <w:bCs/>
                <w:i/>
                <w:iCs/>
              </w:rPr>
              <w:t>grupo de control</w:t>
            </w:r>
            <w:r w:rsidRPr="0090071A">
              <w:rPr>
                <w:rFonts w:cstheme="minorHAnsi"/>
                <w:bCs/>
                <w:iCs/>
              </w:rPr>
              <w:t xml:space="preserve">. La asignación es aleatoria si cada unidad (sea individual o grupal) tiene las mismas posibilidades de ser seleccionada para el grupo de intervención o el grupo de control. Esto reduce la probabilidad de diferencias sistemáticas entre los participantes en el grupo de intervención y en el grupo de control. La asignación al azar es una característica de los </w:t>
            </w:r>
            <w:r w:rsidRPr="0090071A">
              <w:rPr>
                <w:rFonts w:cstheme="minorHAnsi"/>
                <w:bCs/>
                <w:i/>
                <w:iCs/>
              </w:rPr>
              <w:t>ensayos controlados aleatorios</w:t>
            </w:r>
            <w:r w:rsidRPr="0090071A">
              <w:rPr>
                <w:rFonts w:cstheme="minorHAnsi"/>
                <w:bCs/>
                <w:iCs/>
              </w:rPr>
              <w:t>.</w:t>
            </w:r>
          </w:p>
        </w:tc>
      </w:tr>
      <w:tr w:rsidR="00AA6593" w:rsidRPr="007F6C48" w:rsidTr="00AA6593">
        <w:trPr>
          <w:trHeight w:val="1364"/>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Análisis coste-beneficio</w:t>
            </w:r>
          </w:p>
          <w:p w:rsidR="00AA6593" w:rsidRPr="007B32A4" w:rsidRDefault="00AA6593" w:rsidP="00AA6593">
            <w:pPr>
              <w:autoSpaceDE w:val="0"/>
              <w:autoSpaceDN w:val="0"/>
              <w:adjustRightInd w:val="0"/>
              <w:spacing w:before="60" w:line="240" w:lineRule="auto"/>
              <w:rPr>
                <w:rFonts w:cstheme="minorHAnsi"/>
                <w:b/>
                <w:bCs/>
                <w:i/>
                <w:color w:val="000000" w:themeColor="text1"/>
              </w:rPr>
            </w:pPr>
            <w:r w:rsidRPr="00C73D63">
              <w:rPr>
                <w:rFonts w:cstheme="minorHAnsi"/>
                <w:b/>
                <w:bCs/>
                <w:i/>
                <w:color w:val="000000" w:themeColor="text1"/>
              </w:rPr>
              <w:t>(Cost-benefit-analysis)</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Proceso de analizar la relación entre los </w:t>
            </w:r>
            <w:r w:rsidRPr="0090071A">
              <w:rPr>
                <w:rFonts w:cstheme="minorHAnsi"/>
                <w:i/>
              </w:rPr>
              <w:t>costes</w:t>
            </w:r>
            <w:r w:rsidRPr="0090071A">
              <w:rPr>
                <w:rFonts w:cstheme="minorHAnsi"/>
              </w:rPr>
              <w:t xml:space="preserve"> y los </w:t>
            </w:r>
            <w:r w:rsidRPr="0090071A">
              <w:rPr>
                <w:rFonts w:cstheme="minorHAnsi"/>
                <w:i/>
              </w:rPr>
              <w:t>beneficios</w:t>
            </w:r>
            <w:r w:rsidRPr="0090071A">
              <w:rPr>
                <w:rFonts w:cstheme="minorHAnsi"/>
              </w:rPr>
              <w:t xml:space="preserve"> de un </w:t>
            </w:r>
            <w:r w:rsidRPr="0090071A">
              <w:rPr>
                <w:rFonts w:cstheme="minorHAnsi"/>
                <w:i/>
              </w:rPr>
              <w:t>programa</w:t>
            </w:r>
            <w:r w:rsidRPr="0090071A">
              <w:rPr>
                <w:rFonts w:cstheme="minorHAnsi"/>
              </w:rPr>
              <w:t xml:space="preserve"> en una variedad de niveles (p. ej., individual, social). Los resultados se expresan en términos económicos. Ver también:</w:t>
            </w:r>
            <w:r w:rsidRPr="0090071A">
              <w:rPr>
                <w:rFonts w:cstheme="minorHAnsi"/>
                <w:i/>
              </w:rPr>
              <w:t xml:space="preserve"> Análisis coste-efectividad.</w:t>
            </w:r>
          </w:p>
        </w:tc>
      </w:tr>
      <w:tr w:rsidR="00AA6593" w:rsidRPr="007F6C48" w:rsidTr="00AA6593">
        <w:trPr>
          <w:trHeight w:val="146"/>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Análisis coste-</w:t>
            </w:r>
            <w:r>
              <w:rPr>
                <w:rFonts w:cstheme="minorHAnsi"/>
                <w:b/>
                <w:bCs/>
                <w:color w:val="4472C4" w:themeColor="accent5"/>
              </w:rPr>
              <w:t>efectividad</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6A306C">
              <w:rPr>
                <w:rFonts w:cstheme="minorHAnsi"/>
                <w:b/>
                <w:bCs/>
                <w:i/>
                <w:color w:val="000000" w:themeColor="text1"/>
              </w:rPr>
              <w:t xml:space="preserve">(Cost-effectiveness </w:t>
            </w:r>
            <w:r w:rsidRPr="00C73D63">
              <w:rPr>
                <w:rFonts w:cstheme="minorHAnsi"/>
                <w:b/>
                <w:bCs/>
                <w:i/>
                <w:color w:val="000000" w:themeColor="text1"/>
              </w:rPr>
              <w:t>-analysis</w:t>
            </w:r>
            <w:r>
              <w:rPr>
                <w:rFonts w:cstheme="minorHAnsi"/>
                <w:b/>
                <w:bCs/>
                <w:i/>
                <w:color w:val="000000" w:themeColor="text1"/>
              </w:rPr>
              <w: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Proceso de analizar la relación entre los </w:t>
            </w:r>
            <w:r w:rsidRPr="0090071A">
              <w:rPr>
                <w:rFonts w:cstheme="minorHAnsi"/>
                <w:i/>
              </w:rPr>
              <w:t>costes de un programa</w:t>
            </w:r>
            <w:r w:rsidRPr="0090071A">
              <w:rPr>
                <w:rFonts w:cstheme="minorHAnsi"/>
              </w:rPr>
              <w:t xml:space="preserve"> y los </w:t>
            </w:r>
            <w:r w:rsidRPr="0090071A">
              <w:rPr>
                <w:rFonts w:cstheme="minorHAnsi"/>
                <w:i/>
              </w:rPr>
              <w:t>efectos positivos</w:t>
            </w:r>
            <w:r w:rsidRPr="0090071A">
              <w:rPr>
                <w:rFonts w:cstheme="minorHAnsi"/>
              </w:rPr>
              <w:t xml:space="preserve"> (de salud) para los participantes. Si hay varios programas </w:t>
            </w:r>
            <w:r w:rsidRPr="0090071A">
              <w:rPr>
                <w:rFonts w:cstheme="minorHAnsi"/>
                <w:i/>
              </w:rPr>
              <w:t>efectivos</w:t>
            </w:r>
            <w:r w:rsidRPr="0090071A">
              <w:rPr>
                <w:rFonts w:cstheme="minorHAnsi"/>
              </w:rPr>
              <w:t xml:space="preserve"> disponibles, un análisis coste-efectividad ayuda a identificar qué programa logra, en términos relativos, los mejores </w:t>
            </w:r>
            <w:r w:rsidRPr="0090071A">
              <w:rPr>
                <w:rFonts w:cstheme="minorHAnsi"/>
                <w:i/>
              </w:rPr>
              <w:t>resultados</w:t>
            </w:r>
            <w:r w:rsidRPr="0090071A">
              <w:rPr>
                <w:rFonts w:cstheme="minorHAnsi"/>
              </w:rPr>
              <w:t xml:space="preserve"> con menos </w:t>
            </w:r>
            <w:r w:rsidRPr="0090071A">
              <w:rPr>
                <w:rFonts w:cstheme="minorHAnsi"/>
                <w:i/>
              </w:rPr>
              <w:t>recursos</w:t>
            </w:r>
            <w:r w:rsidRPr="0090071A">
              <w:rPr>
                <w:rFonts w:cstheme="minorHAnsi"/>
              </w:rPr>
              <w:t xml:space="preserve">. Por ejemplo, un programa puede costar más que otra alternativa, pero también producir mejores resultados. Por lo tanto, éste podría ser más rentable que la alternativa más barata. </w:t>
            </w:r>
            <w:r w:rsidRPr="0090071A">
              <w:rPr>
                <w:rFonts w:cstheme="minorHAnsi"/>
                <w:lang w:val="en-US"/>
              </w:rPr>
              <w:t>La</w:t>
            </w:r>
            <w:r w:rsidRPr="0090071A">
              <w:rPr>
                <w:rFonts w:cstheme="minorHAnsi"/>
              </w:rPr>
              <w:t xml:space="preserve"> rentabilidad</w:t>
            </w:r>
            <w:r w:rsidRPr="0090071A">
              <w:rPr>
                <w:rFonts w:cstheme="minorHAnsi"/>
                <w:lang w:val="en-US"/>
              </w:rPr>
              <w:t xml:space="preserve"> </w:t>
            </w:r>
            <w:r w:rsidRPr="0090071A">
              <w:rPr>
                <w:rFonts w:cstheme="minorHAnsi"/>
                <w:lang w:val="es-ES_tradnl"/>
              </w:rPr>
              <w:t>(coste-efectividad</w:t>
            </w:r>
            <w:r w:rsidRPr="0090071A">
              <w:rPr>
                <w:rFonts w:cstheme="minorHAnsi"/>
                <w:lang w:val="en-US"/>
              </w:rPr>
              <w:t>)</w:t>
            </w:r>
            <w:r w:rsidRPr="0090071A">
              <w:rPr>
                <w:rFonts w:cstheme="minorHAnsi"/>
              </w:rPr>
              <w:t xml:space="preserve"> debe</w:t>
            </w:r>
            <w:r w:rsidRPr="0090071A">
              <w:rPr>
                <w:rFonts w:cstheme="minorHAnsi"/>
                <w:lang w:val="es-ES_tradnl"/>
              </w:rPr>
              <w:t xml:space="preserve"> distinguirse</w:t>
            </w:r>
            <w:r w:rsidRPr="0090071A">
              <w:rPr>
                <w:rFonts w:cstheme="minorHAnsi"/>
                <w:lang w:val="en-US"/>
              </w:rPr>
              <w:t xml:space="preserve"> de la</w:t>
            </w:r>
            <w:r w:rsidRPr="0090071A">
              <w:rPr>
                <w:rFonts w:cstheme="minorHAnsi"/>
                <w:lang w:val="es-ES_tradnl"/>
              </w:rPr>
              <w:t xml:space="preserve"> </w:t>
            </w:r>
            <w:r w:rsidRPr="0090071A">
              <w:rPr>
                <w:rFonts w:cstheme="minorHAnsi"/>
                <w:i/>
                <w:lang w:val="es-ES_tradnl"/>
              </w:rPr>
              <w:t>eficiencia</w:t>
            </w:r>
            <w:r w:rsidRPr="0090071A">
              <w:rPr>
                <w:rFonts w:cstheme="minorHAnsi"/>
                <w:lang w:val="en-US"/>
              </w:rPr>
              <w:t>.</w:t>
            </w:r>
          </w:p>
        </w:tc>
      </w:tr>
      <w:tr w:rsidR="00AA6593" w:rsidRPr="007F6C48" w:rsidTr="00AA6593">
        <w:trPr>
          <w:trHeight w:val="146"/>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Aplicación</w:t>
            </w:r>
          </w:p>
          <w:p w:rsidR="00AA6593" w:rsidRPr="00714144" w:rsidRDefault="00AA6593" w:rsidP="00AA6593">
            <w:pPr>
              <w:autoSpaceDE w:val="0"/>
              <w:autoSpaceDN w:val="0"/>
              <w:adjustRightInd w:val="0"/>
              <w:spacing w:before="60" w:line="161" w:lineRule="atLeast"/>
              <w:rPr>
                <w:rFonts w:cstheme="minorHAnsi"/>
                <w:b/>
                <w:bCs/>
                <w:i/>
                <w:color w:val="000000" w:themeColor="text1"/>
              </w:rPr>
            </w:pPr>
            <w:r>
              <w:rPr>
                <w:rFonts w:cstheme="minorHAnsi"/>
                <w:b/>
                <w:bCs/>
                <w:i/>
                <w:color w:val="000000" w:themeColor="text1"/>
              </w:rPr>
              <w:t>(Delivery)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Implementación</w:t>
            </w:r>
            <w:r w:rsidRPr="0090071A">
              <w:rPr>
                <w:rFonts w:cstheme="minorHAnsi"/>
                <w:i/>
                <w:iCs/>
              </w:rPr>
              <w:t>.</w:t>
            </w:r>
          </w:p>
        </w:tc>
      </w:tr>
      <w:tr w:rsidR="00AA6593" w:rsidRPr="007F6C48" w:rsidTr="00AA6593">
        <w:trPr>
          <w:trHeight w:val="36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Atributo</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(Attribute)</w:t>
            </w:r>
          </w:p>
        </w:tc>
        <w:tc>
          <w:tcPr>
            <w:tcW w:w="6809" w:type="dxa"/>
            <w:tcBorders>
              <w:left w:val="nil"/>
            </w:tcBorders>
          </w:tcPr>
          <w:p w:rsidR="00AA6593" w:rsidRDefault="00AA6593" w:rsidP="00AA6593">
            <w:pPr>
              <w:autoSpaceDE w:val="0"/>
              <w:autoSpaceDN w:val="0"/>
              <w:adjustRightInd w:val="0"/>
              <w:spacing w:before="60" w:line="161" w:lineRule="atLeast"/>
              <w:rPr>
                <w:rFonts w:cstheme="minorHAnsi"/>
              </w:rPr>
            </w:pPr>
            <w:r w:rsidRPr="0090071A">
              <w:rPr>
                <w:rFonts w:cstheme="minorHAnsi"/>
              </w:rPr>
              <w:t xml:space="preserve">Tercer nivel de detalle dentro de los Estándares. Los atributos contienen las descripciones más detalladas y distinguen entre estándares básicos y avanzados. Los otros niveles de detalle en los Estándares son los </w:t>
            </w:r>
            <w:r w:rsidRPr="0090071A">
              <w:rPr>
                <w:rFonts w:cstheme="minorHAnsi"/>
                <w:i/>
              </w:rPr>
              <w:t>componentes</w:t>
            </w:r>
            <w:r w:rsidRPr="0090071A">
              <w:rPr>
                <w:rFonts w:cstheme="minorHAnsi"/>
              </w:rPr>
              <w:t xml:space="preserve"> y las </w:t>
            </w:r>
            <w:r w:rsidRPr="0090071A">
              <w:rPr>
                <w:rFonts w:cstheme="minorHAnsi"/>
                <w:i/>
              </w:rPr>
              <w:t>etapas del proyecto</w:t>
            </w:r>
            <w:r w:rsidRPr="0090071A">
              <w:rPr>
                <w:rFonts w:cstheme="minorHAnsi"/>
              </w:rPr>
              <w:t>.</w:t>
            </w:r>
          </w:p>
          <w:p w:rsidR="00AA6593" w:rsidRPr="0090071A" w:rsidRDefault="00AA6593" w:rsidP="00AA6593">
            <w:pPr>
              <w:autoSpaceDE w:val="0"/>
              <w:autoSpaceDN w:val="0"/>
              <w:adjustRightInd w:val="0"/>
              <w:spacing w:after="0" w:line="161" w:lineRule="atLeast"/>
              <w:rPr>
                <w:rFonts w:cstheme="minorHAnsi"/>
              </w:rPr>
            </w:pPr>
          </w:p>
        </w:tc>
      </w:tr>
      <w:tr w:rsidR="00AA6593" w:rsidRPr="0090071A" w:rsidTr="00AA6593">
        <w:trPr>
          <w:trHeight w:val="320"/>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lastRenderedPageBreak/>
              <w:t>B</w:t>
            </w:r>
          </w:p>
        </w:tc>
      </w:tr>
      <w:tr w:rsidR="00AA6593" w:rsidRPr="007F6C48" w:rsidTr="00AA6593">
        <w:trPr>
          <w:trHeight w:val="270"/>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Beneficiario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(Beneficiary)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Beneficiario directo: </w:t>
            </w:r>
            <w:r w:rsidRPr="0090071A">
              <w:rPr>
                <w:rFonts w:cstheme="minorHAnsi"/>
                <w:iCs/>
              </w:rPr>
              <w:t>ver</w:t>
            </w:r>
            <w:r w:rsidRPr="0090071A">
              <w:rPr>
                <w:rFonts w:cstheme="minorHAnsi"/>
                <w:i/>
                <w:iCs/>
              </w:rPr>
              <w:t xml:space="preserve"> Participante.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2. Beneficiario potencial o indirecto: </w:t>
            </w:r>
            <w:r w:rsidRPr="0090071A">
              <w:rPr>
                <w:rFonts w:cstheme="minorHAnsi"/>
                <w:iCs/>
              </w:rPr>
              <w:t>ver</w:t>
            </w:r>
            <w:r w:rsidRPr="0090071A">
              <w:rPr>
                <w:rFonts w:cstheme="minorHAnsi"/>
                <w:i/>
                <w:iCs/>
              </w:rPr>
              <w:t xml:space="preserve"> Beneficiario indirecto. </w:t>
            </w:r>
          </w:p>
        </w:tc>
      </w:tr>
      <w:tr w:rsidR="00AA6593" w:rsidRPr="007F6C48" w:rsidTr="00AA6593">
        <w:trPr>
          <w:trHeight w:val="1277"/>
        </w:trPr>
        <w:tc>
          <w:tcPr>
            <w:tcW w:w="2235" w:type="dxa"/>
            <w:tcBorders>
              <w:right w:val="nil"/>
            </w:tcBorders>
          </w:tcPr>
          <w:p w:rsidR="00AA6593" w:rsidRPr="00787EBA" w:rsidRDefault="00AA6593" w:rsidP="00AA6593">
            <w:pPr>
              <w:autoSpaceDE w:val="0"/>
              <w:autoSpaceDN w:val="0"/>
              <w:adjustRightInd w:val="0"/>
              <w:spacing w:before="60" w:line="161" w:lineRule="atLeast"/>
              <w:rPr>
                <w:rFonts w:cstheme="minorHAnsi"/>
                <w:b/>
                <w:bCs/>
                <w:color w:val="4472C4" w:themeColor="accent5"/>
              </w:rPr>
            </w:pPr>
            <w:r w:rsidRPr="00787EBA">
              <w:rPr>
                <w:rFonts w:cstheme="minorHAnsi"/>
                <w:b/>
                <w:bCs/>
                <w:color w:val="4472C4" w:themeColor="accent5"/>
              </w:rPr>
              <w:t>Beneficiario indirecto</w:t>
            </w:r>
          </w:p>
          <w:p w:rsidR="00AA6593" w:rsidRPr="00787EBA" w:rsidRDefault="00AA6593" w:rsidP="00AA6593">
            <w:pPr>
              <w:autoSpaceDE w:val="0"/>
              <w:autoSpaceDN w:val="0"/>
              <w:adjustRightInd w:val="0"/>
              <w:spacing w:before="60" w:line="161" w:lineRule="atLeast"/>
              <w:rPr>
                <w:rFonts w:cstheme="minorHAnsi"/>
                <w:b/>
                <w:bCs/>
                <w:i/>
                <w:color w:val="000000" w:themeColor="text1"/>
              </w:rPr>
            </w:pPr>
            <w:r w:rsidRPr="00787EBA">
              <w:rPr>
                <w:rFonts w:cstheme="minorHAnsi"/>
                <w:b/>
                <w:bCs/>
                <w:i/>
                <w:color w:val="000000" w:themeColor="text1"/>
              </w:rPr>
              <w:t>(Indirect beneficiary)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persona que no participa en la </w:t>
            </w:r>
            <w:r w:rsidRPr="0090071A">
              <w:rPr>
                <w:rFonts w:cstheme="minorHAnsi"/>
                <w:i/>
              </w:rPr>
              <w:t>intervención</w:t>
            </w:r>
            <w:r w:rsidRPr="0090071A">
              <w:rPr>
                <w:rFonts w:cstheme="minorHAnsi"/>
              </w:rPr>
              <w:t xml:space="preserve"> pero que podría beneficiarse de sus </w:t>
            </w:r>
            <w:r w:rsidRPr="0090071A">
              <w:rPr>
                <w:rFonts w:cstheme="minorHAnsi"/>
                <w:i/>
              </w:rPr>
              <w:t>resultados</w:t>
            </w:r>
            <w:r w:rsidRPr="0090071A">
              <w:rPr>
                <w:rFonts w:cstheme="minorHAnsi"/>
              </w:rPr>
              <w:t xml:space="preserve"> positivos. Por ejemplo, el entorno social de los </w:t>
            </w:r>
            <w:r w:rsidRPr="0090071A">
              <w:rPr>
                <w:rFonts w:cstheme="minorHAnsi"/>
                <w:i/>
              </w:rPr>
              <w:t>participantes</w:t>
            </w:r>
            <w:r w:rsidRPr="0090071A">
              <w:rPr>
                <w:rFonts w:cstheme="minorHAnsi"/>
              </w:rPr>
              <w:t xml:space="preserve"> (p. ej., familia, </w:t>
            </w:r>
            <w:r w:rsidRPr="0090071A">
              <w:rPr>
                <w:rFonts w:cstheme="minorHAnsi"/>
                <w:i/>
              </w:rPr>
              <w:t>comunidad</w:t>
            </w:r>
            <w:r w:rsidRPr="0090071A">
              <w:rPr>
                <w:rFonts w:cstheme="minorHAnsi"/>
              </w:rPr>
              <w:t xml:space="preserve">) puede beneficiarse de los cambios en el comportamiento de los participantes (p. ej., reducción del </w:t>
            </w:r>
            <w:r w:rsidRPr="0090071A">
              <w:rPr>
                <w:rFonts w:cstheme="minorHAnsi"/>
                <w:i/>
              </w:rPr>
              <w:t>uso de drogas</w:t>
            </w:r>
            <w:r w:rsidRPr="0090071A">
              <w:rPr>
                <w:rFonts w:cstheme="minorHAnsi"/>
              </w:rPr>
              <w:t xml:space="preserve">, habilidades sociales mejoradas). Además, los participantes pueden transmitir sus conocimientos y experiencias de la intervención, p.ej. a iguales o pares, a los miembros de la </w:t>
            </w:r>
            <w:r w:rsidRPr="0090071A">
              <w:rPr>
                <w:rFonts w:cstheme="minorHAnsi"/>
                <w:i/>
              </w:rPr>
              <w:t>población diana</w:t>
            </w:r>
            <w:r w:rsidRPr="0090071A">
              <w:rPr>
                <w:rFonts w:cstheme="minorHAnsi"/>
              </w:rPr>
              <w:t xml:space="preserve"> que no participaron en la intervención. Este término se utiliza en algunas intervenciones, donde los participantes no representan a la población diana, sino que influyen indirectamente en la población diana. En dichas intervenciones, los participantes son, por ejemplo, compañeros, familias o profesores, mientras que los miembros de la población diana son los beneficiarios indirectos. </w:t>
            </w:r>
            <w:r w:rsidRPr="0090071A">
              <w:rPr>
                <w:rFonts w:cstheme="minorHAnsi"/>
                <w:lang w:val="en-US"/>
              </w:rPr>
              <w:t>Los</w:t>
            </w:r>
            <w:r w:rsidRPr="0090071A">
              <w:rPr>
                <w:rFonts w:cstheme="minorHAnsi"/>
                <w:lang w:val="es-ES_tradnl"/>
              </w:rPr>
              <w:t xml:space="preserve"> beneficiarios indirectos también</w:t>
            </w:r>
            <w:r w:rsidRPr="0090071A">
              <w:rPr>
                <w:rFonts w:cstheme="minorHAnsi"/>
                <w:lang w:val="en-US"/>
              </w:rPr>
              <w:t xml:space="preserve"> se</w:t>
            </w:r>
            <w:r w:rsidRPr="0090071A">
              <w:rPr>
                <w:rFonts w:cstheme="minorHAnsi"/>
                <w:lang w:val="es-ES_tradnl"/>
              </w:rPr>
              <w:t xml:space="preserve"> conocen</w:t>
            </w:r>
            <w:r w:rsidRPr="0090071A">
              <w:rPr>
                <w:rFonts w:cstheme="minorHAnsi"/>
              </w:rPr>
              <w:t xml:space="preserve"> como beneficiarios potenciales</w:t>
            </w:r>
            <w:r w:rsidRPr="0090071A">
              <w:rPr>
                <w:rFonts w:cstheme="minorHAnsi"/>
                <w:lang w:val="en-US"/>
              </w:rPr>
              <w:t>.</w:t>
            </w:r>
          </w:p>
        </w:tc>
      </w:tr>
      <w:tr w:rsidR="00AA6593" w:rsidRPr="007F6C48" w:rsidTr="00AA6593">
        <w:trPr>
          <w:trHeight w:val="107"/>
        </w:trPr>
        <w:tc>
          <w:tcPr>
            <w:tcW w:w="2235" w:type="dxa"/>
            <w:tcBorders>
              <w:right w:val="nil"/>
            </w:tcBorders>
          </w:tcPr>
          <w:p w:rsidR="00AA6593" w:rsidRPr="000C2498" w:rsidRDefault="00AA6593" w:rsidP="00AA6593">
            <w:pPr>
              <w:autoSpaceDE w:val="0"/>
              <w:autoSpaceDN w:val="0"/>
              <w:adjustRightInd w:val="0"/>
              <w:spacing w:before="60" w:line="161" w:lineRule="atLeast"/>
              <w:rPr>
                <w:rFonts w:cstheme="minorHAnsi"/>
                <w:b/>
                <w:bCs/>
                <w:color w:val="4472C4" w:themeColor="accent5"/>
              </w:rPr>
            </w:pPr>
            <w:r w:rsidRPr="000C2498">
              <w:rPr>
                <w:rFonts w:cstheme="minorHAnsi"/>
                <w:b/>
                <w:bCs/>
                <w:color w:val="4472C4" w:themeColor="accent5"/>
              </w:rPr>
              <w:t>Beneficiario potencial</w:t>
            </w:r>
          </w:p>
          <w:p w:rsidR="00AA6593" w:rsidRPr="00344DC8" w:rsidRDefault="00AA6593" w:rsidP="00AA6593">
            <w:pPr>
              <w:autoSpaceDE w:val="0"/>
              <w:autoSpaceDN w:val="0"/>
              <w:adjustRightInd w:val="0"/>
              <w:spacing w:before="60" w:line="161" w:lineRule="atLeast"/>
              <w:rPr>
                <w:rFonts w:cstheme="minorHAnsi"/>
                <w:color w:val="000000"/>
              </w:rPr>
            </w:pPr>
            <w:r w:rsidRPr="000C2498">
              <w:rPr>
                <w:rFonts w:cstheme="minorHAnsi"/>
                <w:b/>
                <w:bCs/>
                <w:i/>
                <w:color w:val="000000" w:themeColor="text1"/>
              </w:rPr>
              <w:t>(Potential beneficiary)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Beneficiario indirecto</w:t>
            </w:r>
            <w:r w:rsidRPr="0090071A">
              <w:rPr>
                <w:rFonts w:cstheme="minorHAnsi"/>
                <w:i/>
              </w:rPr>
              <w:t>.</w:t>
            </w:r>
          </w:p>
        </w:tc>
      </w:tr>
      <w:tr w:rsidR="00AA6593" w:rsidRPr="007F6C48" w:rsidTr="00AA6593">
        <w:trPr>
          <w:trHeight w:val="23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Beneficio</w:t>
            </w:r>
          </w:p>
          <w:p w:rsidR="00AA6593" w:rsidRPr="007F6C48" w:rsidRDefault="00AA6593" w:rsidP="00AA6593">
            <w:pPr>
              <w:autoSpaceDE w:val="0"/>
              <w:autoSpaceDN w:val="0"/>
              <w:adjustRightInd w:val="0"/>
              <w:spacing w:before="60" w:line="161" w:lineRule="atLeast"/>
              <w:rPr>
                <w:rFonts w:cstheme="minorHAnsi"/>
                <w:color w:val="4472C4" w:themeColor="accent5"/>
              </w:rPr>
            </w:pPr>
            <w:r w:rsidRPr="00D07945">
              <w:rPr>
                <w:rFonts w:cstheme="minorHAnsi"/>
                <w:b/>
                <w:bCs/>
                <w:i/>
                <w:color w:val="000000" w:themeColor="text1"/>
              </w:rPr>
              <w:t>(Benefit)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 ventaja que aporta una determinada </w:t>
            </w:r>
            <w:r w:rsidRPr="0090071A">
              <w:rPr>
                <w:rFonts w:cstheme="minorHAnsi"/>
                <w:i/>
              </w:rPr>
              <w:t>actividad</w:t>
            </w:r>
            <w:r w:rsidRPr="0090071A">
              <w:rPr>
                <w:rFonts w:cstheme="minorHAnsi"/>
              </w:rPr>
              <w:t xml:space="preserve"> para una determinada persona (p. ej., un </w:t>
            </w:r>
            <w:r w:rsidRPr="0090071A">
              <w:rPr>
                <w:rFonts w:cstheme="minorHAnsi"/>
                <w:i/>
              </w:rPr>
              <w:t>participante</w:t>
            </w:r>
            <w:r w:rsidRPr="0090071A">
              <w:rPr>
                <w:rFonts w:cstheme="minorHAnsi"/>
              </w:rPr>
              <w:t xml:space="preserve">), un grupo (p. eje., una </w:t>
            </w:r>
            <w:r w:rsidRPr="0090071A">
              <w:rPr>
                <w:rFonts w:cstheme="minorHAnsi"/>
                <w:i/>
              </w:rPr>
              <w:t>comunidad</w:t>
            </w:r>
            <w:r w:rsidRPr="0090071A">
              <w:rPr>
                <w:rFonts w:cstheme="minorHAnsi"/>
              </w:rPr>
              <w:t xml:space="preserve">) o una organización (p. ej., la </w:t>
            </w:r>
            <w:r w:rsidRPr="0090071A">
              <w:rPr>
                <w:rFonts w:cstheme="minorHAnsi"/>
                <w:i/>
              </w:rPr>
              <w:t>entidad receptora</w:t>
            </w:r>
            <w:r w:rsidRPr="0090071A">
              <w:rPr>
                <w:rFonts w:cstheme="minorHAnsi"/>
              </w:rPr>
              <w:t>).</w:t>
            </w:r>
          </w:p>
        </w:tc>
      </w:tr>
      <w:tr w:rsidR="00AA6593" w:rsidRPr="0090071A" w:rsidTr="00AA6593">
        <w:trPr>
          <w:trHeight w:val="23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C</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after="0" w:line="161" w:lineRule="atLeast"/>
              <w:rPr>
                <w:rFonts w:cstheme="minorHAnsi"/>
                <w:b/>
                <w:bCs/>
                <w:color w:val="4472C4" w:themeColor="accent5"/>
              </w:rPr>
            </w:pPr>
            <w:r w:rsidRPr="007F6C48">
              <w:rPr>
                <w:rFonts w:cstheme="minorHAnsi"/>
                <w:b/>
                <w:bCs/>
                <w:color w:val="4472C4" w:themeColor="accent5"/>
              </w:rPr>
              <w:t xml:space="preserve">Capacidad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(Capacity)</w:t>
            </w:r>
          </w:p>
        </w:tc>
        <w:tc>
          <w:tcPr>
            <w:tcW w:w="6809" w:type="dxa"/>
            <w:tcBorders>
              <w:left w:val="nil"/>
            </w:tcBorders>
          </w:tcPr>
          <w:p w:rsidR="00AA6593" w:rsidRPr="0090071A" w:rsidRDefault="00AA6593" w:rsidP="0055560B">
            <w:pPr>
              <w:autoSpaceDE w:val="0"/>
              <w:autoSpaceDN w:val="0"/>
              <w:adjustRightInd w:val="0"/>
              <w:spacing w:before="60" w:after="0" w:line="161" w:lineRule="atLeast"/>
              <w:rPr>
                <w:rFonts w:cstheme="minorHAnsi"/>
              </w:rPr>
            </w:pPr>
            <w:r w:rsidRPr="0090071A">
              <w:rPr>
                <w:rFonts w:cstheme="minorHAnsi"/>
              </w:rPr>
              <w:t xml:space="preserve">Ver </w:t>
            </w:r>
            <w:r w:rsidRPr="0055560B">
              <w:rPr>
                <w:rFonts w:cstheme="minorHAnsi"/>
                <w:b/>
                <w:bCs/>
                <w:color w:val="4472C4" w:themeColor="accent5"/>
              </w:rPr>
              <w:t>Recurso</w:t>
            </w:r>
            <w:r w:rsidRPr="0090071A">
              <w:rPr>
                <w:rFonts w:cstheme="minorHAnsi"/>
                <w:i/>
                <w:iCs/>
              </w:rPr>
              <w:t xml:space="preserve">. </w:t>
            </w:r>
          </w:p>
        </w:tc>
      </w:tr>
      <w:tr w:rsidR="00AA6593" w:rsidRPr="007F6C48" w:rsidTr="00AA6593">
        <w:trPr>
          <w:trHeight w:val="528"/>
        </w:trPr>
        <w:tc>
          <w:tcPr>
            <w:tcW w:w="2235" w:type="dxa"/>
            <w:tcBorders>
              <w:right w:val="nil"/>
            </w:tcBorders>
          </w:tcPr>
          <w:p w:rsidR="00AA6593" w:rsidRPr="002716E4" w:rsidRDefault="00AA6593" w:rsidP="00AA6593">
            <w:pPr>
              <w:autoSpaceDE w:val="0"/>
              <w:autoSpaceDN w:val="0"/>
              <w:adjustRightInd w:val="0"/>
              <w:spacing w:before="60" w:line="161" w:lineRule="atLeast"/>
              <w:rPr>
                <w:rFonts w:cstheme="minorHAnsi"/>
                <w:b/>
                <w:bCs/>
                <w:color w:val="4472C4" w:themeColor="accent5"/>
              </w:rPr>
            </w:pPr>
            <w:r w:rsidRPr="002716E4">
              <w:rPr>
                <w:rFonts w:cstheme="minorHAnsi"/>
                <w:b/>
                <w:bCs/>
                <w:color w:val="4472C4" w:themeColor="accent5"/>
              </w:rPr>
              <w:t>Capacitación del personal</w:t>
            </w:r>
          </w:p>
          <w:p w:rsidR="00AA6593" w:rsidRPr="007F6C48" w:rsidRDefault="00AA6593" w:rsidP="00AA6593">
            <w:pPr>
              <w:autoSpaceDE w:val="0"/>
              <w:autoSpaceDN w:val="0"/>
              <w:adjustRightInd w:val="0"/>
              <w:spacing w:before="60" w:line="161" w:lineRule="atLeast"/>
              <w:rPr>
                <w:rFonts w:cstheme="minorHAnsi"/>
                <w:color w:val="000000"/>
              </w:rPr>
            </w:pPr>
            <w:r w:rsidRPr="002716E4">
              <w:rPr>
                <w:rFonts w:cstheme="minorHAnsi"/>
                <w:b/>
                <w:bCs/>
                <w:i/>
                <w:color w:val="000000" w:themeColor="text1"/>
              </w:rPr>
              <w:t>(Staff development)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El proceso de mejorar las competencias de los miembros del personal (es decir, conocimientos, habilidades, comportamientos) a través de programas de capacitación, revisión periódica, apoyo emocional, supervisión, fomento de la autorreflexión, etc.</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C: </w:t>
            </w:r>
            <w:r w:rsidRPr="0090071A">
              <w:rPr>
                <w:rFonts w:cstheme="minorHAnsi"/>
                <w:b/>
                <w:bCs/>
                <w:i/>
                <w:iCs/>
              </w:rPr>
              <w:t>Capacitación del personal.</w:t>
            </w:r>
          </w:p>
        </w:tc>
      </w:tr>
      <w:tr w:rsidR="00AA6593" w:rsidRPr="007F6C48" w:rsidTr="00AA6593">
        <w:trPr>
          <w:trHeight w:val="2729"/>
        </w:trPr>
        <w:tc>
          <w:tcPr>
            <w:tcW w:w="2235" w:type="dxa"/>
            <w:tcBorders>
              <w:right w:val="nil"/>
            </w:tcBorders>
          </w:tcPr>
          <w:p w:rsidR="00AA6593" w:rsidRPr="00556EA6" w:rsidRDefault="00AA6593" w:rsidP="00AA6593">
            <w:pPr>
              <w:autoSpaceDE w:val="0"/>
              <w:autoSpaceDN w:val="0"/>
              <w:adjustRightInd w:val="0"/>
              <w:spacing w:before="60" w:line="161" w:lineRule="atLeast"/>
              <w:rPr>
                <w:rFonts w:cstheme="minorHAnsi"/>
                <w:b/>
                <w:bCs/>
                <w:color w:val="4472C4" w:themeColor="accent5"/>
              </w:rPr>
            </w:pPr>
            <w:r w:rsidRPr="00556EA6">
              <w:rPr>
                <w:rFonts w:cstheme="minorHAnsi"/>
                <w:b/>
                <w:bCs/>
                <w:color w:val="4472C4" w:themeColor="accent5"/>
              </w:rPr>
              <w:t>Captación</w:t>
            </w:r>
            <w:r>
              <w:rPr>
                <w:rFonts w:cstheme="minorHAnsi"/>
                <w:b/>
                <w:bCs/>
                <w:color w:val="4472C4" w:themeColor="accent5"/>
              </w:rPr>
              <w:t xml:space="preserve"> </w:t>
            </w:r>
            <w:r w:rsidRPr="00556EA6">
              <w:rPr>
                <w:rFonts w:cstheme="minorHAnsi"/>
                <w:b/>
                <w:bCs/>
                <w:color w:val="4472C4" w:themeColor="accent5"/>
              </w:rPr>
              <w:t>/Reclutamiento</w:t>
            </w:r>
          </w:p>
          <w:p w:rsidR="00AA6593" w:rsidRDefault="00AA6593" w:rsidP="00AA6593">
            <w:pPr>
              <w:autoSpaceDE w:val="0"/>
              <w:autoSpaceDN w:val="0"/>
              <w:adjustRightInd w:val="0"/>
              <w:spacing w:before="60" w:line="161" w:lineRule="atLeast"/>
              <w:rPr>
                <w:rFonts w:cstheme="minorHAnsi"/>
                <w:b/>
                <w:bCs/>
                <w:i/>
                <w:color w:val="000000" w:themeColor="text1"/>
              </w:rPr>
            </w:pPr>
            <w:r w:rsidRPr="00556EA6">
              <w:rPr>
                <w:rFonts w:cstheme="minorHAnsi"/>
                <w:b/>
                <w:bCs/>
                <w:i/>
                <w:color w:val="000000" w:themeColor="text1"/>
              </w:rPr>
              <w:t>(Recruitment)</w:t>
            </w:r>
          </w:p>
          <w:p w:rsidR="00AA6593" w:rsidRDefault="00AA6593" w:rsidP="00AA6593">
            <w:pPr>
              <w:autoSpaceDE w:val="0"/>
              <w:autoSpaceDN w:val="0"/>
              <w:adjustRightInd w:val="0"/>
              <w:spacing w:before="60" w:line="161" w:lineRule="atLeast"/>
              <w:rPr>
                <w:rFonts w:cstheme="minorHAnsi"/>
                <w:b/>
                <w:bCs/>
                <w:i/>
                <w:color w:val="000000" w:themeColor="text1"/>
              </w:rPr>
            </w:pPr>
          </w:p>
          <w:p w:rsidR="00AA6593" w:rsidRDefault="00AA6593" w:rsidP="00AA6593">
            <w:pPr>
              <w:autoSpaceDE w:val="0"/>
              <w:autoSpaceDN w:val="0"/>
              <w:adjustRightInd w:val="0"/>
              <w:spacing w:before="60" w:line="161" w:lineRule="atLeast"/>
              <w:rPr>
                <w:rFonts w:cstheme="minorHAnsi"/>
                <w:b/>
                <w:bCs/>
                <w:i/>
                <w:color w:val="000000" w:themeColor="text1"/>
              </w:rPr>
            </w:pPr>
          </w:p>
          <w:p w:rsidR="00AA6593" w:rsidRDefault="00AA6593" w:rsidP="00AA6593">
            <w:pPr>
              <w:autoSpaceDE w:val="0"/>
              <w:autoSpaceDN w:val="0"/>
              <w:adjustRightInd w:val="0"/>
              <w:spacing w:before="60" w:line="161" w:lineRule="atLeast"/>
              <w:rPr>
                <w:rFonts w:cstheme="minorHAnsi"/>
                <w:b/>
                <w:bCs/>
                <w:i/>
                <w:color w:val="000000" w:themeColor="text1"/>
              </w:rPr>
            </w:pPr>
          </w:p>
          <w:p w:rsidR="00AA6593" w:rsidRPr="007F6C48" w:rsidRDefault="00AA6593" w:rsidP="00AA6593">
            <w:pPr>
              <w:rPr>
                <w:rFonts w:cstheme="minorHAnsi"/>
              </w:rPr>
            </w:pP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Proceso por el cual se extrae una </w:t>
            </w:r>
            <w:r w:rsidRPr="0090071A">
              <w:rPr>
                <w:rFonts w:cstheme="minorHAnsi"/>
                <w:i/>
              </w:rPr>
              <w:t>muestra</w:t>
            </w:r>
            <w:r w:rsidRPr="0090071A">
              <w:rPr>
                <w:rFonts w:cstheme="minorHAnsi"/>
              </w:rPr>
              <w:t xml:space="preserve"> de participantes de la </w:t>
            </w:r>
            <w:r w:rsidRPr="0090071A">
              <w:rPr>
                <w:rFonts w:cstheme="minorHAnsi"/>
                <w:i/>
              </w:rPr>
              <w:t>población diana</w:t>
            </w:r>
            <w:r w:rsidRPr="0090071A">
              <w:rPr>
                <w:rFonts w:cstheme="minorHAnsi"/>
              </w:rPr>
              <w:t xml:space="preserve"> que es más amplia. En algunas intervenciones, los participantes no se extraen de la población diana, sino de un grupo de personas que tienen influencia sobre los miembros de esta población diana (como la familia). La captación o reclutamiento consiste en seleccionar individuos que reúnen las características para ser elegidos, informarles sobre el </w:t>
            </w:r>
            <w:r w:rsidRPr="0090071A">
              <w:rPr>
                <w:rFonts w:cstheme="minorHAnsi"/>
                <w:i/>
              </w:rPr>
              <w:t>programa</w:t>
            </w:r>
            <w:r w:rsidRPr="0090071A">
              <w:rPr>
                <w:rFonts w:cstheme="minorHAnsi"/>
              </w:rPr>
              <w:t xml:space="preserve">, invitarlos a participar, inscribirlos y garantizar que comiencen la </w:t>
            </w:r>
            <w:r w:rsidRPr="0090071A">
              <w:rPr>
                <w:rFonts w:cstheme="minorHAnsi"/>
                <w:i/>
              </w:rPr>
              <w:t>intervención</w:t>
            </w:r>
            <w:r w:rsidRPr="0090071A">
              <w:rPr>
                <w:rFonts w:cstheme="minorHAnsi"/>
              </w:rPr>
              <w:t xml:space="preserve"> (por ejemplo, que asistan a la primera sesión).</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5.4: </w:t>
            </w:r>
            <w:r w:rsidRPr="0090071A">
              <w:rPr>
                <w:rFonts w:cstheme="minorHAnsi"/>
                <w:b/>
                <w:bCs/>
                <w:i/>
                <w:iCs/>
              </w:rPr>
              <w:t>Captación y retención de los participantes.</w:t>
            </w:r>
          </w:p>
        </w:tc>
      </w:tr>
      <w:tr w:rsidR="00AA6593" w:rsidRPr="007F6C48" w:rsidTr="00AA6593">
        <w:trPr>
          <w:trHeight w:val="107"/>
        </w:trPr>
        <w:tc>
          <w:tcPr>
            <w:tcW w:w="2235" w:type="dxa"/>
            <w:tcBorders>
              <w:right w:val="nil"/>
            </w:tcBorders>
          </w:tcPr>
          <w:p w:rsidR="00AA6593" w:rsidRPr="00301993" w:rsidRDefault="00AA6593" w:rsidP="00AA6593">
            <w:pPr>
              <w:autoSpaceDE w:val="0"/>
              <w:autoSpaceDN w:val="0"/>
              <w:adjustRightInd w:val="0"/>
              <w:spacing w:before="60" w:line="161" w:lineRule="atLeast"/>
              <w:rPr>
                <w:rFonts w:cstheme="minorHAnsi"/>
                <w:b/>
                <w:bCs/>
                <w:color w:val="4472C4" w:themeColor="accent5"/>
              </w:rPr>
            </w:pPr>
            <w:r w:rsidRPr="00301993">
              <w:rPr>
                <w:rFonts w:cstheme="minorHAnsi"/>
                <w:b/>
                <w:bCs/>
                <w:color w:val="4472C4" w:themeColor="accent5"/>
              </w:rPr>
              <w:lastRenderedPageBreak/>
              <w:t>Ciclo del proyecto</w:t>
            </w:r>
          </w:p>
          <w:p w:rsidR="00AA6593" w:rsidRPr="007F6C48" w:rsidRDefault="00AA6593" w:rsidP="00AA6593">
            <w:pPr>
              <w:autoSpaceDE w:val="0"/>
              <w:autoSpaceDN w:val="0"/>
              <w:adjustRightInd w:val="0"/>
              <w:spacing w:before="60" w:line="161" w:lineRule="atLeast"/>
              <w:rPr>
                <w:rFonts w:cstheme="minorHAnsi"/>
                <w:color w:val="000000"/>
              </w:rPr>
            </w:pPr>
            <w:r w:rsidRPr="00301993">
              <w:rPr>
                <w:rFonts w:cstheme="minorHAnsi"/>
                <w:b/>
                <w:bCs/>
                <w:i/>
                <w:color w:val="000000" w:themeColor="text1"/>
              </w:rPr>
              <w:t>(Project cycle)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Etapa del proyecto</w:t>
            </w:r>
            <w:r w:rsidRPr="0090071A">
              <w:rPr>
                <w:rFonts w:cstheme="minorHAnsi"/>
                <w:i/>
                <w:iCs/>
              </w:rPr>
              <w:t>.</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after="0" w:line="161" w:lineRule="atLeast"/>
              <w:rPr>
                <w:rFonts w:cstheme="minorHAnsi"/>
                <w:b/>
                <w:bCs/>
                <w:color w:val="000000"/>
              </w:rPr>
            </w:pPr>
            <w:r w:rsidRPr="00C73D63">
              <w:rPr>
                <w:rFonts w:cstheme="minorHAnsi"/>
                <w:b/>
                <w:bCs/>
                <w:color w:val="4472C4" w:themeColor="accent5"/>
              </w:rPr>
              <w:t>Cobertura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themeColor="text1"/>
              </w:rPr>
              <w:t>(Coverage)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Grado en que una intervención alcanza su población diana prevista. La cobertura se puede expresar en términos cuantitativos, como la relación entre el número de participantes reales y el número de individuos en la población diana. Esto requiere una definición precisa de la población diana y una estimación cuantitativa de su tamaño.</w:t>
            </w:r>
          </w:p>
        </w:tc>
      </w:tr>
      <w:tr w:rsidR="00AA6593" w:rsidRPr="007F6C48" w:rsidTr="00AA6593">
        <w:trPr>
          <w:trHeight w:val="396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Competencia</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(Competency)</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En los Estándares, el conocimiento, las habilidades y los comportamientos que se requieren de los miembros del</w:t>
            </w:r>
            <w:r w:rsidRPr="0090071A">
              <w:rPr>
                <w:rFonts w:cstheme="minorHAnsi"/>
                <w:i/>
              </w:rPr>
              <w:t xml:space="preserve"> personal</w:t>
            </w:r>
            <w:r w:rsidRPr="0090071A">
              <w:rPr>
                <w:rFonts w:cstheme="minorHAnsi"/>
              </w:rPr>
              <w:t xml:space="preserve"> para que la </w:t>
            </w:r>
            <w:r w:rsidRPr="0090071A">
              <w:rPr>
                <w:rFonts w:cstheme="minorHAnsi"/>
                <w:i/>
              </w:rPr>
              <w:t>implementación del programa</w:t>
            </w:r>
            <w:r w:rsidRPr="0090071A">
              <w:rPr>
                <w:rFonts w:cstheme="minorHAnsi"/>
              </w:rPr>
              <w:t xml:space="preserve"> obtenga éxito. Las competencias se pueden diferenciar en cuatro grandes categorías: competencias básicas para la </w:t>
            </w:r>
            <w:r w:rsidRPr="0090071A">
              <w:rPr>
                <w:rFonts w:cstheme="minorHAnsi"/>
                <w:i/>
              </w:rPr>
              <w:t>intervención</w:t>
            </w:r>
            <w:r w:rsidRPr="0090071A">
              <w:rPr>
                <w:rFonts w:cstheme="minorHAnsi"/>
              </w:rPr>
              <w:t xml:space="preserve"> (p. ej., que tengan conocimiento de los enfoques que son </w:t>
            </w:r>
            <w:r w:rsidRPr="0090071A">
              <w:rPr>
                <w:rFonts w:cstheme="minorHAnsi"/>
                <w:i/>
              </w:rPr>
              <w:t>efectivos para la prevención de drogodependencias</w:t>
            </w:r>
            <w:r w:rsidRPr="0090071A">
              <w:rPr>
                <w:rFonts w:cstheme="minorHAnsi"/>
              </w:rPr>
              <w:t xml:space="preserve">); competencias específicas para la intervención (p. ej., que tenga un conocimiento específico y unas habilidades necesarias para la intervención); competencias generales (p. ej., que posean habilidades sociales genéricas, de gestión de proyectos); y metacompetencias que permiten a los miembros del personal responder a las necesidades individuales de los </w:t>
            </w:r>
            <w:r w:rsidRPr="0090071A">
              <w:rPr>
                <w:rFonts w:cstheme="minorHAnsi"/>
                <w:i/>
              </w:rPr>
              <w:t>participantes</w:t>
            </w:r>
            <w:r w:rsidRPr="0090071A">
              <w:rPr>
                <w:rFonts w:cstheme="minorHAnsi"/>
              </w:rPr>
              <w:t xml:space="preserve"> (p. ej., </w:t>
            </w:r>
            <w:r w:rsidRPr="0090071A">
              <w:rPr>
                <w:rFonts w:cstheme="minorHAnsi"/>
                <w:i/>
              </w:rPr>
              <w:t>sensibilidad cultural</w:t>
            </w:r>
            <w:r w:rsidRPr="0090071A">
              <w:rPr>
                <w:rFonts w:cstheme="minorHAnsi"/>
              </w:rPr>
              <w:t>) (adaptado de Pilling et al., 2010).</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C: </w:t>
            </w:r>
            <w:r w:rsidRPr="0090071A">
              <w:rPr>
                <w:rFonts w:cstheme="minorHAnsi"/>
                <w:b/>
                <w:bCs/>
                <w:i/>
                <w:iCs/>
              </w:rPr>
              <w:t>Capacitación del personal.</w:t>
            </w:r>
          </w:p>
        </w:tc>
      </w:tr>
      <w:tr w:rsidR="00AA6593" w:rsidRPr="007F6C48" w:rsidTr="00AA6593">
        <w:trPr>
          <w:trHeight w:val="1050"/>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Componente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(Component)</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1. El segundo nivel de detalle dentro de los Estándares. Los componentes representan las acciones que se realizarán en cada </w:t>
            </w:r>
            <w:r w:rsidRPr="0090071A">
              <w:rPr>
                <w:rFonts w:cstheme="minorHAnsi"/>
                <w:i/>
              </w:rPr>
              <w:t>etapa del proyecto</w:t>
            </w:r>
            <w:r w:rsidRPr="0090071A">
              <w:rPr>
                <w:rFonts w:cstheme="minorHAnsi"/>
              </w:rPr>
              <w:t xml:space="preserve">. En totalidad hay 35 componentes. Cuatro componentes se ubican en el centro del Ciclo del Proyecto y deben reconsiderarse en cada etapa del mismo ('Aspectos transversales'). Los 31 componentes restantes están asignados a cada etapa específica del proyecto. Los otros dos niveles de detalle en los Estándares están compuestos por los </w:t>
            </w:r>
            <w:r w:rsidRPr="0090071A">
              <w:rPr>
                <w:rFonts w:cstheme="minorHAnsi"/>
                <w:i/>
              </w:rPr>
              <w:t>atributos</w:t>
            </w:r>
            <w:r w:rsidRPr="0090071A">
              <w:rPr>
                <w:rFonts w:cstheme="minorHAnsi"/>
              </w:rPr>
              <w:t xml:space="preserve"> y las </w:t>
            </w:r>
            <w:r w:rsidRPr="0090071A">
              <w:rPr>
                <w:rFonts w:cstheme="minorHAnsi"/>
                <w:i/>
              </w:rPr>
              <w:t>etapas del proyecto</w:t>
            </w:r>
            <w:r w:rsidRPr="0090071A">
              <w:rPr>
                <w:rFonts w:cstheme="minorHAnsi"/>
              </w:rPr>
              <w:t>.</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2. Las diferentes partes, juntas, forman un </w:t>
            </w:r>
            <w:r w:rsidRPr="0090071A">
              <w:rPr>
                <w:rFonts w:cstheme="minorHAnsi"/>
                <w:i/>
              </w:rPr>
              <w:t>programa</w:t>
            </w:r>
            <w:r w:rsidRPr="0090071A">
              <w:rPr>
                <w:rFonts w:cstheme="minorHAnsi"/>
              </w:rPr>
              <w:t xml:space="preserve"> completo. Una </w:t>
            </w:r>
            <w:r w:rsidRPr="0090071A">
              <w:rPr>
                <w:rFonts w:cstheme="minorHAnsi"/>
                <w:i/>
              </w:rPr>
              <w:t>intervención</w:t>
            </w:r>
            <w:r w:rsidRPr="0090071A">
              <w:rPr>
                <w:rFonts w:cstheme="minorHAnsi"/>
              </w:rPr>
              <w:t xml:space="preserve"> multicomponente incluye una gama de diferentes </w:t>
            </w:r>
            <w:r w:rsidRPr="0090071A">
              <w:rPr>
                <w:rFonts w:cstheme="minorHAnsi"/>
                <w:i/>
              </w:rPr>
              <w:t>actividades</w:t>
            </w:r>
            <w:r w:rsidRPr="0090071A">
              <w:rPr>
                <w:rFonts w:cstheme="minorHAnsi"/>
              </w:rPr>
              <w:t xml:space="preserve"> de intervención. </w:t>
            </w:r>
          </w:p>
        </w:tc>
      </w:tr>
      <w:tr w:rsidR="00AA6593" w:rsidRPr="007F6C48" w:rsidTr="00AA6593">
        <w:trPr>
          <w:trHeight w:val="983"/>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Comunidad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(Community)</w:t>
            </w:r>
          </w:p>
        </w:tc>
        <w:tc>
          <w:tcPr>
            <w:tcW w:w="6809" w:type="dxa"/>
            <w:tcBorders>
              <w:left w:val="nil"/>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1. Grupo de personas que viven y/o trabajan en un área geográficamente definida (p. ej., barrio, distrito de la ciudad) y/o que comparten un historial social o cultural, intereses o experiencia (p. ej., étnico, religioso, lingüístico). El </w:t>
            </w:r>
            <w:r w:rsidRPr="0090071A">
              <w:rPr>
                <w:rFonts w:cstheme="minorHAnsi"/>
                <w:i/>
              </w:rPr>
              <w:t>entorno</w:t>
            </w:r>
            <w:r w:rsidRPr="0090071A">
              <w:rPr>
                <w:rFonts w:cstheme="minorHAnsi"/>
              </w:rPr>
              <w:t xml:space="preserve"> puede ser específico para ciertas </w:t>
            </w:r>
            <w:r w:rsidRPr="0090071A">
              <w:rPr>
                <w:rFonts w:cstheme="minorHAnsi"/>
                <w:i/>
              </w:rPr>
              <w:t>comunidades</w:t>
            </w:r>
            <w:r w:rsidRPr="0090071A">
              <w:rPr>
                <w:rFonts w:cstheme="minorHAnsi"/>
              </w:rPr>
              <w:t xml:space="preserve"> (p. ej., una escuela, un centro juvenil). Dependiendo de la comunidad, puede existir un sentido de identidad compartido en diversos grados. Con frecuencia, los individuos pertenecen a varias comunidades basándose, por ejemplo, en la geografía, la ocupación o los intereses de ocio (OMS, 1998).</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1.2: </w:t>
            </w:r>
            <w:r w:rsidRPr="0090071A">
              <w:rPr>
                <w:rFonts w:cstheme="minorHAnsi"/>
                <w:b/>
                <w:bCs/>
                <w:i/>
                <w:iCs/>
              </w:rPr>
              <w:t>Evaluación del consume de drogas y de las necesidades de la comunidad</w:t>
            </w:r>
            <w:r w:rsidRPr="0090071A">
              <w:rPr>
                <w:rFonts w:cstheme="minorHAnsi"/>
                <w:b/>
                <w:bCs/>
              </w:rPr>
              <w:t xml:space="preserve">; 2.1: </w:t>
            </w:r>
            <w:r w:rsidRPr="0090071A">
              <w:rPr>
                <w:rFonts w:cstheme="minorHAnsi"/>
                <w:b/>
                <w:bCs/>
                <w:i/>
                <w:iCs/>
              </w:rPr>
              <w:t xml:space="preserve">Evaluación de la población diana y de los recursos de la comunidad.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lastRenderedPageBreak/>
              <w:t>2. Comunidad profesional: El colectivo de expertos que trabajan en un determinado campo técnico (p. ej., la comunidad científica y/o de prevención).</w:t>
            </w:r>
          </w:p>
        </w:tc>
      </w:tr>
      <w:tr w:rsidR="00AA6593" w:rsidRPr="007F6C48" w:rsidTr="00AA6593">
        <w:trPr>
          <w:trHeight w:val="283"/>
        </w:trPr>
        <w:tc>
          <w:tcPr>
            <w:tcW w:w="2235" w:type="dxa"/>
            <w:tcBorders>
              <w:right w:val="nil"/>
            </w:tcBorders>
          </w:tcPr>
          <w:p w:rsidR="00AA6593" w:rsidRPr="00E23654" w:rsidRDefault="00AA6593" w:rsidP="00AA6593">
            <w:pPr>
              <w:autoSpaceDE w:val="0"/>
              <w:autoSpaceDN w:val="0"/>
              <w:adjustRightInd w:val="0"/>
              <w:spacing w:before="60" w:line="161" w:lineRule="atLeast"/>
              <w:rPr>
                <w:rFonts w:cstheme="minorHAnsi"/>
                <w:b/>
                <w:bCs/>
                <w:color w:val="4472C4" w:themeColor="accent5"/>
              </w:rPr>
            </w:pPr>
            <w:r w:rsidRPr="00E23654">
              <w:rPr>
                <w:rFonts w:cstheme="minorHAnsi"/>
                <w:b/>
                <w:bCs/>
                <w:color w:val="4472C4" w:themeColor="accent5"/>
              </w:rPr>
              <w:lastRenderedPageBreak/>
              <w:t>Contexto / Entorno /Ámbito</w:t>
            </w:r>
          </w:p>
          <w:p w:rsidR="00AA6593" w:rsidRPr="007F6C48" w:rsidRDefault="00AA6593" w:rsidP="00AA6593">
            <w:pPr>
              <w:autoSpaceDE w:val="0"/>
              <w:autoSpaceDN w:val="0"/>
              <w:adjustRightInd w:val="0"/>
              <w:spacing w:before="60" w:line="161" w:lineRule="atLeast"/>
              <w:rPr>
                <w:rFonts w:cstheme="minorHAnsi"/>
                <w:color w:val="000000"/>
              </w:rPr>
            </w:pPr>
            <w:r w:rsidRPr="00E23654">
              <w:rPr>
                <w:rFonts w:cstheme="minorHAnsi"/>
                <w:b/>
                <w:bCs/>
                <w:i/>
                <w:color w:val="000000" w:themeColor="text1"/>
              </w:rPr>
              <w:t>(Setting)</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Los entornos sociales y/o físicos en los que tiene lugar la </w:t>
            </w:r>
            <w:r w:rsidRPr="0090071A">
              <w:rPr>
                <w:rFonts w:cstheme="minorHAnsi"/>
                <w:i/>
              </w:rPr>
              <w:t>intervención</w:t>
            </w:r>
            <w:r w:rsidRPr="0090071A">
              <w:rPr>
                <w:rFonts w:cstheme="minorHAnsi"/>
              </w:rPr>
              <w:t xml:space="preserve">, por ejemplo la familia, una escuela, el lugar de trabajo, una discoteca, la </w:t>
            </w:r>
            <w:r w:rsidRPr="0090071A">
              <w:rPr>
                <w:rFonts w:cstheme="minorHAnsi"/>
                <w:i/>
              </w:rPr>
              <w:t>comunidad</w:t>
            </w:r>
            <w:r w:rsidRPr="0090071A">
              <w:rPr>
                <w:rFonts w:cstheme="minorHAnsi"/>
              </w:rPr>
              <w:t>, la sociedad. El término también puede referirse a los contextos sociales y/o físicos en los que las personas se implican en las actividades diarias, por ejemplo, el trabajo o el ocio. El contexto también se conoce como entorno, ubicación, marco o ámbito de implementación.</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 3.4: </w:t>
            </w:r>
            <w:r w:rsidRPr="0090071A">
              <w:rPr>
                <w:rFonts w:cstheme="minorHAnsi"/>
                <w:b/>
                <w:i/>
              </w:rPr>
              <w:t>Definición del contexto de la intervención.</w:t>
            </w:r>
          </w:p>
        </w:tc>
      </w:tr>
      <w:tr w:rsidR="00AA6593" w:rsidRPr="007F6C48" w:rsidTr="00AA6593">
        <w:trPr>
          <w:trHeight w:val="983"/>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Coste </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themeColor="text1"/>
              </w:rPr>
              <w:t>(Cost)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Coste directo/indirecto: la cantidad de dinero que se requiere para el </w:t>
            </w:r>
            <w:r w:rsidRPr="0090071A">
              <w:rPr>
                <w:rFonts w:cstheme="minorHAnsi"/>
                <w:i/>
              </w:rPr>
              <w:t>programa</w:t>
            </w:r>
            <w:r w:rsidRPr="0090071A">
              <w:rPr>
                <w:rFonts w:cstheme="minorHAnsi"/>
              </w:rPr>
              <w:t xml:space="preserve">. Se pueden distinguir dos tipos de costes: los costes directos están directamente relacionados con la duración del programa (p. ej., salarios del </w:t>
            </w:r>
            <w:r w:rsidRPr="0090071A">
              <w:rPr>
                <w:rFonts w:cstheme="minorHAnsi"/>
                <w:i/>
              </w:rPr>
              <w:t>personal</w:t>
            </w:r>
            <w:r w:rsidRPr="0090071A">
              <w:rPr>
                <w:rFonts w:cstheme="minorHAnsi"/>
              </w:rPr>
              <w:t xml:space="preserve">), mientras que los costes indirectos no están directamente asociados con la duración del programa (p. ej., manuales y otros </w:t>
            </w:r>
            <w:r w:rsidRPr="0090071A">
              <w:rPr>
                <w:rFonts w:cstheme="minorHAnsi"/>
                <w:i/>
              </w:rPr>
              <w:t>materiales</w:t>
            </w:r>
            <w:r w:rsidRPr="0090071A">
              <w:rPr>
                <w:rFonts w:cstheme="minorHAnsi"/>
              </w:rPr>
              <w:t>). Las estimaciones sobre el presupuesto y los costes están documentadas en el plan económico.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5.2: </w:t>
            </w:r>
            <w:r w:rsidRPr="0090071A">
              <w:rPr>
                <w:rFonts w:cstheme="minorHAnsi"/>
                <w:b/>
                <w:bCs/>
                <w:i/>
                <w:iCs/>
              </w:rPr>
              <w:t>Planificación de los requisitos económicos.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2. Costo de oportunidad: el valor (</w:t>
            </w:r>
            <w:r w:rsidRPr="0090071A">
              <w:rPr>
                <w:rFonts w:cstheme="minorHAnsi"/>
                <w:i/>
              </w:rPr>
              <w:t>beneficio</w:t>
            </w:r>
            <w:r w:rsidRPr="0090071A">
              <w:rPr>
                <w:rFonts w:cstheme="minorHAnsi"/>
              </w:rPr>
              <w:t xml:space="preserve">) de la siguiente mejor alternativa disponible para alguien que elige entre varias opciones. Los costos de oportunidad no se limitan a los costes económicos, sino que incluyen otros aspectos, como el tiempo perdido o el placer. Por ejemplo, los participantes pueden tener que renunciar al trabajo o al tiempo libre para participar en una </w:t>
            </w:r>
            <w:r w:rsidRPr="0090071A">
              <w:rPr>
                <w:rFonts w:cstheme="minorHAnsi"/>
                <w:i/>
              </w:rPr>
              <w:t>intervención</w:t>
            </w:r>
            <w:r w:rsidRPr="0090071A">
              <w:rPr>
                <w:rFonts w:cstheme="minorHAnsi"/>
              </w:rPr>
              <w:t>, y las instalaciones no pueden ser utilizadas para otras actividades.</w:t>
            </w:r>
          </w:p>
        </w:tc>
      </w:tr>
      <w:tr w:rsidR="00AA6593" w:rsidRPr="007F6C48" w:rsidTr="00AA6593">
        <w:trPr>
          <w:trHeight w:val="983"/>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C73D63">
              <w:rPr>
                <w:rFonts w:cstheme="minorHAnsi"/>
                <w:b/>
                <w:bCs/>
                <w:color w:val="4472C4" w:themeColor="accent5"/>
              </w:rPr>
              <w:t>Cultura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rPr>
              <w:t>(Culture)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Conjunto de valores, actitudes, creencias, comportamientos compartidos (por ejemplo, costumbres), formas de comunicación (por ejemplo, lenguaje, artes, símbolos, música), etc., que caracterizan a un grupo social u organización en particular (ver Comunidad). La capacidad de integrar las consideraciones culturales en el trabajo de prevención se conoce como </w:t>
            </w:r>
            <w:r w:rsidRPr="0090071A">
              <w:rPr>
                <w:rFonts w:cstheme="minorHAnsi"/>
                <w:i/>
              </w:rPr>
              <w:t>sensibilidad cultural</w:t>
            </w:r>
            <w:r w:rsidRPr="0090071A">
              <w:rPr>
                <w:rFonts w:cstheme="minorHAnsi"/>
              </w:rPr>
              <w:t xml:space="preserve">.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1.4: </w:t>
            </w:r>
            <w:r w:rsidRPr="0090071A">
              <w:rPr>
                <w:rFonts w:cstheme="minorHAnsi"/>
                <w:b/>
                <w:bCs/>
                <w:i/>
                <w:iCs/>
              </w:rPr>
              <w:t>Conocimiento sobre la población diana.</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D</w:t>
            </w:r>
          </w:p>
        </w:tc>
      </w:tr>
      <w:tr w:rsidR="00AA6593" w:rsidRPr="007F6C48" w:rsidTr="00AA6593">
        <w:trPr>
          <w:trHeight w:val="107"/>
        </w:trPr>
        <w:tc>
          <w:tcPr>
            <w:tcW w:w="2235" w:type="dxa"/>
            <w:tcBorders>
              <w:right w:val="nil"/>
            </w:tcBorders>
          </w:tcPr>
          <w:p w:rsidR="00AA6593" w:rsidRPr="00421844" w:rsidRDefault="00AA6593" w:rsidP="00AA6593">
            <w:pPr>
              <w:autoSpaceDE w:val="0"/>
              <w:autoSpaceDN w:val="0"/>
              <w:adjustRightInd w:val="0"/>
              <w:spacing w:before="60" w:line="161" w:lineRule="atLeast"/>
              <w:rPr>
                <w:rFonts w:cstheme="minorHAnsi"/>
                <w:b/>
                <w:bCs/>
                <w:color w:val="4472C4" w:themeColor="accent5"/>
              </w:rPr>
            </w:pPr>
            <w:r w:rsidRPr="00421844">
              <w:rPr>
                <w:rFonts w:cstheme="minorHAnsi"/>
                <w:b/>
                <w:bCs/>
                <w:color w:val="4472C4" w:themeColor="accent5"/>
              </w:rPr>
              <w:t>Datos de resultados</w:t>
            </w:r>
          </w:p>
          <w:p w:rsidR="00AA6593" w:rsidRPr="007F6C48" w:rsidRDefault="00AA6593" w:rsidP="00AA6593">
            <w:pPr>
              <w:autoSpaceDE w:val="0"/>
              <w:autoSpaceDN w:val="0"/>
              <w:adjustRightInd w:val="0"/>
              <w:spacing w:before="60" w:line="161" w:lineRule="atLeast"/>
              <w:rPr>
                <w:rFonts w:cstheme="minorHAnsi"/>
                <w:color w:val="000000"/>
              </w:rPr>
            </w:pPr>
            <w:r w:rsidRPr="00421844">
              <w:rPr>
                <w:rFonts w:cstheme="minorHAnsi"/>
                <w:b/>
                <w:bCs/>
                <w:i/>
                <w:color w:val="000000"/>
              </w:rPr>
              <w:t>(Outcome data)</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Ver</w:t>
            </w:r>
            <w:r w:rsidRPr="0090071A">
              <w:rPr>
                <w:rFonts w:cstheme="minorHAnsi"/>
                <w:i/>
                <w:iCs/>
              </w:rPr>
              <w:t xml:space="preserve"> </w:t>
            </w:r>
            <w:r w:rsidRPr="0055560B">
              <w:rPr>
                <w:rFonts w:cstheme="minorHAnsi"/>
                <w:b/>
                <w:bCs/>
                <w:color w:val="4472C4" w:themeColor="accent5"/>
              </w:rPr>
              <w:t>Evaluación de resultados</w:t>
            </w:r>
            <w:r w:rsidRPr="0090071A">
              <w:rPr>
                <w:rFonts w:cstheme="minorHAnsi"/>
                <w:i/>
              </w:rPr>
              <w:t>.</w:t>
            </w:r>
            <w:r w:rsidRPr="0090071A">
              <w:rPr>
                <w:rFonts w:cstheme="minorHAnsi"/>
                <w:i/>
                <w:iCs/>
              </w:rPr>
              <w:t xml:space="preserve"> </w:t>
            </w:r>
          </w:p>
        </w:tc>
      </w:tr>
      <w:tr w:rsidR="00AA6593" w:rsidRPr="007F6C48" w:rsidTr="00AA6593">
        <w:trPr>
          <w:trHeight w:val="49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Datos iniciales de referencia </w:t>
            </w:r>
            <w:r>
              <w:rPr>
                <w:rFonts w:cstheme="minorHAnsi"/>
                <w:b/>
                <w:bCs/>
                <w:color w:val="4472C4" w:themeColor="accent5"/>
              </w:rPr>
              <w:t>/ Línea base</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D07945">
              <w:rPr>
                <w:rFonts w:cstheme="minorHAnsi"/>
                <w:b/>
                <w:bCs/>
                <w:i/>
                <w:color w:val="000000" w:themeColor="text1"/>
              </w:rPr>
              <w:t>(Baseline data)</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Son los datos de los participantes que se recogen cuando se inicia la </w:t>
            </w:r>
            <w:r w:rsidRPr="0090071A">
              <w:rPr>
                <w:rFonts w:cstheme="minorHAnsi"/>
                <w:i/>
              </w:rPr>
              <w:t>intervención</w:t>
            </w:r>
            <w:r w:rsidRPr="0090071A">
              <w:rPr>
                <w:rFonts w:cstheme="minorHAnsi"/>
              </w:rPr>
              <w:t>, p. ej., para que sirvan de información de referencia para el seguimiento y las evaluaciones. El progreso de la intervención se mide al comparar los datos recogidos durante y al final de la intervención con los datos de referencia iniciales.</w:t>
            </w:r>
          </w:p>
        </w:tc>
      </w:tr>
      <w:tr w:rsidR="00AA6593" w:rsidRPr="007F6C48" w:rsidTr="00AA6593">
        <w:trPr>
          <w:trHeight w:val="1178"/>
        </w:trPr>
        <w:tc>
          <w:tcPr>
            <w:tcW w:w="2235" w:type="dxa"/>
            <w:tcBorders>
              <w:right w:val="nil"/>
            </w:tcBorders>
          </w:tcPr>
          <w:p w:rsidR="00AA6593" w:rsidRPr="003467CF" w:rsidRDefault="00AA6593" w:rsidP="00AA6593">
            <w:pPr>
              <w:autoSpaceDE w:val="0"/>
              <w:autoSpaceDN w:val="0"/>
              <w:adjustRightInd w:val="0"/>
              <w:spacing w:before="60" w:line="161" w:lineRule="atLeast"/>
              <w:rPr>
                <w:rFonts w:cstheme="minorHAnsi"/>
                <w:b/>
                <w:bCs/>
                <w:color w:val="4472C4" w:themeColor="accent5"/>
              </w:rPr>
            </w:pPr>
            <w:r w:rsidRPr="003467CF">
              <w:rPr>
                <w:rFonts w:cstheme="minorHAnsi"/>
                <w:b/>
                <w:bCs/>
                <w:color w:val="4472C4" w:themeColor="accent5"/>
              </w:rPr>
              <w:lastRenderedPageBreak/>
              <w:t>Descripción del programa</w:t>
            </w:r>
          </w:p>
          <w:p w:rsidR="00AA6593" w:rsidRPr="007F6C48" w:rsidRDefault="00AA6593" w:rsidP="00AA6593">
            <w:pPr>
              <w:autoSpaceDE w:val="0"/>
              <w:autoSpaceDN w:val="0"/>
              <w:adjustRightInd w:val="0"/>
              <w:spacing w:before="60" w:line="161" w:lineRule="atLeast"/>
              <w:rPr>
                <w:rFonts w:cstheme="minorHAnsi"/>
                <w:color w:val="000000"/>
              </w:rPr>
            </w:pPr>
            <w:r w:rsidRPr="00082AC7">
              <w:rPr>
                <w:rFonts w:cstheme="minorHAnsi"/>
                <w:b/>
                <w:bCs/>
                <w:i/>
                <w:color w:val="000000" w:themeColor="text1"/>
              </w:rPr>
              <w:t>(Programme description)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una descripción del </w:t>
            </w:r>
            <w:r w:rsidRPr="0090071A">
              <w:rPr>
                <w:rFonts w:cstheme="minorHAnsi"/>
                <w:i/>
              </w:rPr>
              <w:t>programa</w:t>
            </w:r>
            <w:r w:rsidRPr="0090071A">
              <w:rPr>
                <w:rFonts w:cstheme="minorHAnsi"/>
              </w:rPr>
              <w:t xml:space="preserve"> que presta especial atención a las condiciones y las posibles consecuencias de la participación (por ejemplo, coste, riesgos y </w:t>
            </w:r>
            <w:r w:rsidRPr="0090071A">
              <w:rPr>
                <w:rFonts w:cstheme="minorHAnsi"/>
                <w:i/>
              </w:rPr>
              <w:t>beneficios</w:t>
            </w:r>
            <w:r w:rsidRPr="0090071A">
              <w:rPr>
                <w:rFonts w:cstheme="minorHAnsi"/>
              </w:rPr>
              <w:t xml:space="preserve">). Está escrita antes de iniciar la </w:t>
            </w:r>
            <w:r w:rsidRPr="0090071A">
              <w:rPr>
                <w:rFonts w:cstheme="minorHAnsi"/>
                <w:i/>
              </w:rPr>
              <w:t>intervención</w:t>
            </w:r>
            <w:r w:rsidRPr="0090071A">
              <w:rPr>
                <w:rFonts w:cstheme="minorHAnsi"/>
              </w:rPr>
              <w:t xml:space="preserve"> para utilizar como información sobre el programa para los grupos externos (por ejemplo, </w:t>
            </w:r>
            <w:r w:rsidRPr="0090071A">
              <w:rPr>
                <w:rFonts w:cstheme="minorHAnsi"/>
                <w:i/>
              </w:rPr>
              <w:t>población diana</w:t>
            </w:r>
            <w:r w:rsidRPr="0090071A">
              <w:rPr>
                <w:rFonts w:cstheme="minorHAnsi"/>
              </w:rPr>
              <w:t xml:space="preserve">, patrocinadores). La descripción del programa también se conoce como un esquema o una táctica del programa (por ejemplo, en un contexto escolar). La descripción del programa difiere de la </w:t>
            </w:r>
            <w:r w:rsidRPr="0090071A">
              <w:rPr>
                <w:rFonts w:cstheme="minorHAnsi"/>
                <w:i/>
              </w:rPr>
              <w:t>planificación del proyecto</w:t>
            </w:r>
            <w:r w:rsidRPr="0090071A">
              <w:rPr>
                <w:rFonts w:cstheme="minorHAnsi"/>
              </w:rPr>
              <w:t xml:space="preserve">, que es una herramienta interna para guiar la </w:t>
            </w:r>
            <w:r w:rsidRPr="0090071A">
              <w:rPr>
                <w:rFonts w:cstheme="minorHAnsi"/>
                <w:i/>
              </w:rPr>
              <w:t>implementación</w:t>
            </w:r>
            <w:r w:rsidRPr="0090071A">
              <w:rPr>
                <w:rFonts w:cstheme="minorHAnsi"/>
              </w:rPr>
              <w:t xml:space="preserve"> del proyecto; también difiere del informe final que resume el programa una vez que ha  finalizado.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Estándar 5.6:</w:t>
            </w:r>
            <w:r w:rsidRPr="0090071A">
              <w:rPr>
                <w:rFonts w:cstheme="minorHAnsi"/>
              </w:rPr>
              <w:t xml:space="preserve"> </w:t>
            </w:r>
            <w:r w:rsidRPr="0090071A">
              <w:rPr>
                <w:rFonts w:cstheme="minorHAnsi"/>
                <w:b/>
                <w:bCs/>
                <w:i/>
                <w:iCs/>
              </w:rPr>
              <w:t>Aportación de una descripción del programa.</w:t>
            </w:r>
          </w:p>
        </w:tc>
      </w:tr>
      <w:tr w:rsidR="00AA6593" w:rsidRPr="00344DC8" w:rsidTr="00AA6593">
        <w:trPr>
          <w:trHeight w:val="49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Desgaste</w:t>
            </w:r>
          </w:p>
          <w:p w:rsidR="00AA6593" w:rsidRPr="00D07945" w:rsidRDefault="00AA6593" w:rsidP="00AA6593">
            <w:pPr>
              <w:autoSpaceDE w:val="0"/>
              <w:autoSpaceDN w:val="0"/>
              <w:adjustRightInd w:val="0"/>
              <w:spacing w:before="60" w:line="161" w:lineRule="atLeast"/>
              <w:rPr>
                <w:rFonts w:cstheme="minorHAnsi"/>
                <w:i/>
                <w:color w:val="000000" w:themeColor="text1"/>
              </w:rPr>
            </w:pPr>
            <w:r w:rsidRPr="00D07945">
              <w:rPr>
                <w:rFonts w:cstheme="minorHAnsi"/>
                <w:b/>
                <w:bCs/>
                <w:i/>
                <w:color w:val="000000" w:themeColor="text1"/>
              </w:rPr>
              <w:t>(Attrition)</w:t>
            </w:r>
          </w:p>
          <w:p w:rsidR="00AA6593" w:rsidRPr="007F6C48" w:rsidRDefault="00AA6593" w:rsidP="00AA6593">
            <w:pPr>
              <w:autoSpaceDE w:val="0"/>
              <w:autoSpaceDN w:val="0"/>
              <w:adjustRightInd w:val="0"/>
              <w:spacing w:before="60" w:line="161" w:lineRule="atLeast"/>
              <w:rPr>
                <w:rFonts w:cstheme="minorHAnsi"/>
                <w:color w:val="4472C4" w:themeColor="accent5"/>
              </w:rPr>
            </w:pP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Es una reducción no planificada en el número de </w:t>
            </w:r>
            <w:r w:rsidRPr="0090071A">
              <w:rPr>
                <w:rFonts w:cstheme="minorHAnsi"/>
                <w:i/>
              </w:rPr>
              <w:t>participantes</w:t>
            </w:r>
            <w:r w:rsidRPr="0090071A">
              <w:rPr>
                <w:rFonts w:cstheme="minorHAnsi"/>
              </w:rPr>
              <w:t xml:space="preserve"> después de haberse iniciado la </w:t>
            </w:r>
            <w:r w:rsidRPr="0090071A">
              <w:rPr>
                <w:rFonts w:cstheme="minorHAnsi"/>
                <w:i/>
              </w:rPr>
              <w:t>intervención</w:t>
            </w:r>
            <w:r w:rsidRPr="0090071A">
              <w:rPr>
                <w:rFonts w:cstheme="minorHAnsi"/>
              </w:rPr>
              <w:t xml:space="preserve">. Está causado por participantes que abandonan la intervención o </w:t>
            </w:r>
            <w:r w:rsidRPr="0090071A">
              <w:rPr>
                <w:rFonts w:cstheme="minorHAnsi"/>
                <w:i/>
              </w:rPr>
              <w:t>evaluación</w:t>
            </w:r>
            <w:r w:rsidRPr="0090071A">
              <w:rPr>
                <w:rFonts w:cstheme="minorHAnsi"/>
              </w:rPr>
              <w:t>, es decir, participan en la (s) primera (s) sesión(es) y la recogida de datos inicial, pero no permanecen hasta el final de la intervención y la recogida de datos final.</w:t>
            </w:r>
          </w:p>
        </w:tc>
      </w:tr>
      <w:tr w:rsidR="00AA6593" w:rsidRPr="007F6C48" w:rsidTr="00AA6593">
        <w:trPr>
          <w:trHeight w:val="49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2716E4" w:rsidRDefault="00AA6593" w:rsidP="00AA6593">
            <w:pPr>
              <w:autoSpaceDE w:val="0"/>
              <w:autoSpaceDN w:val="0"/>
              <w:adjustRightInd w:val="0"/>
              <w:spacing w:before="60" w:line="161" w:lineRule="atLeast"/>
              <w:rPr>
                <w:rFonts w:cstheme="minorHAnsi"/>
                <w:b/>
                <w:bCs/>
                <w:color w:val="4472C4" w:themeColor="accent5"/>
                <w:lang w:val="en-US"/>
              </w:rPr>
            </w:pPr>
            <w:r w:rsidRPr="00344DC8">
              <w:rPr>
                <w:rFonts w:cstheme="minorHAnsi"/>
                <w:b/>
                <w:bCs/>
                <w:color w:val="4472C4" w:themeColor="accent5"/>
                <w:lang w:val="es-ES_tradnl"/>
              </w:rPr>
              <w:t>Determinante</w:t>
            </w:r>
            <w:r w:rsidRPr="002716E4">
              <w:rPr>
                <w:rFonts w:cstheme="minorHAnsi"/>
                <w:b/>
                <w:bCs/>
                <w:color w:val="4472C4" w:themeColor="accent5"/>
                <w:lang w:val="en-US"/>
              </w:rPr>
              <w:t xml:space="preserve"> de</w:t>
            </w:r>
            <w:r w:rsidRPr="00344DC8">
              <w:rPr>
                <w:rFonts w:cstheme="minorHAnsi"/>
                <w:b/>
                <w:bCs/>
                <w:color w:val="4472C4" w:themeColor="accent5"/>
                <w:lang w:val="es-ES_tradnl"/>
              </w:rPr>
              <w:t xml:space="preserve"> salud</w:t>
            </w:r>
          </w:p>
          <w:p w:rsidR="00AA6593" w:rsidRPr="002716E4" w:rsidRDefault="00AA6593" w:rsidP="00AA6593">
            <w:pPr>
              <w:autoSpaceDE w:val="0"/>
              <w:autoSpaceDN w:val="0"/>
              <w:adjustRightInd w:val="0"/>
              <w:spacing w:before="60" w:line="161" w:lineRule="atLeast"/>
              <w:rPr>
                <w:rFonts w:cstheme="minorHAnsi"/>
                <w:b/>
                <w:bCs/>
                <w:i/>
                <w:color w:val="000000" w:themeColor="text1"/>
                <w:lang w:val="en-US"/>
              </w:rPr>
            </w:pPr>
            <w:r w:rsidRPr="002716E4">
              <w:rPr>
                <w:rFonts w:cstheme="minorHAnsi"/>
                <w:b/>
                <w:bCs/>
                <w:i/>
                <w:color w:val="000000" w:themeColor="text1"/>
                <w:lang w:val="en-US"/>
              </w:rPr>
              <w:t>(Determinant of</w:t>
            </w:r>
          </w:p>
          <w:p w:rsidR="00AA6593" w:rsidRPr="002716E4" w:rsidRDefault="00AA6593" w:rsidP="00AA6593">
            <w:pPr>
              <w:autoSpaceDE w:val="0"/>
              <w:autoSpaceDN w:val="0"/>
              <w:adjustRightInd w:val="0"/>
              <w:spacing w:before="60" w:line="161" w:lineRule="atLeast"/>
              <w:rPr>
                <w:rFonts w:cstheme="minorHAnsi"/>
                <w:b/>
                <w:bCs/>
                <w:color w:val="4472C4" w:themeColor="accent5"/>
                <w:lang w:val="en-US"/>
              </w:rPr>
            </w:pPr>
            <w:r w:rsidRPr="002716E4">
              <w:rPr>
                <w:rFonts w:cstheme="minorHAnsi"/>
                <w:b/>
                <w:bCs/>
                <w:i/>
                <w:color w:val="000000" w:themeColor="text1"/>
                <w:lang w:val="en-US"/>
              </w:rPr>
              <w:t>Health / Health determinant)</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Cualquier factor que se crea que afecta a la salud, como el biológico (p. ej., edad, sexo, genética), individual (p. ej., estilo de vida, experiencias infantiles), socioeconómico (p. ej., educación, ocupación, ingresos), ambiental (p. ej., contaminación, condiciones laborales), político (p. ej.,  políticas de salud), estructurales (p. ej., acceso y disponibilidad de servicios) y factores </w:t>
            </w:r>
            <w:r w:rsidRPr="0090071A">
              <w:rPr>
                <w:rFonts w:cstheme="minorHAnsi"/>
                <w:i/>
              </w:rPr>
              <w:t>culturales</w:t>
            </w:r>
            <w:r w:rsidRPr="0090071A">
              <w:rPr>
                <w:rFonts w:cstheme="minorHAnsi"/>
              </w:rPr>
              <w:t xml:space="preserve"> (p. ej., roles de </w:t>
            </w:r>
            <w:r w:rsidRPr="0090071A">
              <w:rPr>
                <w:rFonts w:cstheme="minorHAnsi"/>
                <w:i/>
              </w:rPr>
              <w:t>género</w:t>
            </w:r>
            <w:r w:rsidRPr="0090071A">
              <w:rPr>
                <w:rFonts w:cstheme="minorHAnsi"/>
              </w:rPr>
              <w:t xml:space="preserve">). Los determinantes proximales de la salud, como el comportamiento individual, están directamente relacionados con la salud; mientras que los determinantes distales, como las normas culturales, están relacionados con la salud de forma más remota. </w:t>
            </w:r>
          </w:p>
        </w:tc>
      </w:tr>
      <w:tr w:rsidR="00AA6593" w:rsidRPr="007F6C48" w:rsidTr="00AA6593">
        <w:trPr>
          <w:trHeight w:val="49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432E5A" w:rsidRDefault="00AA6593" w:rsidP="00AA6593">
            <w:pPr>
              <w:autoSpaceDE w:val="0"/>
              <w:autoSpaceDN w:val="0"/>
              <w:adjustRightInd w:val="0"/>
              <w:spacing w:before="60" w:line="161" w:lineRule="atLeast"/>
              <w:rPr>
                <w:rFonts w:cstheme="minorHAnsi"/>
                <w:b/>
                <w:bCs/>
                <w:color w:val="4472C4" w:themeColor="accent5"/>
              </w:rPr>
            </w:pPr>
            <w:r w:rsidRPr="00432E5A">
              <w:rPr>
                <w:rFonts w:cstheme="minorHAnsi"/>
                <w:b/>
                <w:bCs/>
                <w:color w:val="4472C4" w:themeColor="accent5"/>
              </w:rPr>
              <w:t>Difusión</w:t>
            </w:r>
          </w:p>
          <w:p w:rsidR="00AA6593" w:rsidRPr="00432E5A" w:rsidRDefault="00AA6593" w:rsidP="00AA6593">
            <w:pPr>
              <w:autoSpaceDE w:val="0"/>
              <w:autoSpaceDN w:val="0"/>
              <w:adjustRightInd w:val="0"/>
              <w:spacing w:before="60" w:line="161" w:lineRule="atLeast"/>
              <w:rPr>
                <w:rFonts w:cstheme="minorHAnsi"/>
                <w:b/>
                <w:bCs/>
                <w:color w:val="4472C4" w:themeColor="accent5"/>
              </w:rPr>
            </w:pPr>
            <w:r w:rsidRPr="00432E5A">
              <w:rPr>
                <w:rFonts w:cstheme="minorHAnsi"/>
                <w:b/>
                <w:bCs/>
                <w:i/>
                <w:color w:val="000000" w:themeColor="text1"/>
              </w:rPr>
              <w:t>(Dissemination)</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Difusión de la información sobre el </w:t>
            </w:r>
            <w:r w:rsidRPr="0090071A">
              <w:rPr>
                <w:rFonts w:cstheme="minorHAnsi"/>
                <w:i/>
              </w:rPr>
              <w:t>programa</w:t>
            </w:r>
            <w:r w:rsidRPr="0090071A">
              <w:rPr>
                <w:rFonts w:cstheme="minorHAnsi"/>
              </w:rPr>
              <w:t xml:space="preserve">: comunicación de los detalles del programa y, cuando estén disponibles, difusión de los resultados de la </w:t>
            </w:r>
            <w:r w:rsidRPr="0090071A">
              <w:rPr>
                <w:rFonts w:cstheme="minorHAnsi"/>
                <w:i/>
              </w:rPr>
              <w:t>evaluación</w:t>
            </w:r>
            <w:r w:rsidRPr="0090071A">
              <w:rPr>
                <w:rFonts w:cstheme="minorHAnsi"/>
              </w:rPr>
              <w:t xml:space="preserve">, al público o grupos </w:t>
            </w:r>
            <w:r w:rsidRPr="0090071A">
              <w:rPr>
                <w:rFonts w:cstheme="minorHAnsi"/>
                <w:i/>
              </w:rPr>
              <w:t>diana pertinentes</w:t>
            </w:r>
            <w:r w:rsidRPr="0090071A">
              <w:rPr>
                <w:rFonts w:cstheme="minorHAnsi"/>
              </w:rPr>
              <w:t xml:space="preserve">, como la </w:t>
            </w:r>
            <w:r w:rsidRPr="0090071A">
              <w:rPr>
                <w:rFonts w:cstheme="minorHAnsi"/>
                <w:i/>
              </w:rPr>
              <w:t>comunidad</w:t>
            </w:r>
            <w:r w:rsidRPr="0090071A">
              <w:rPr>
                <w:rFonts w:cstheme="minorHAnsi"/>
              </w:rPr>
              <w:t xml:space="preserve"> científica y/o de prevención, los financiadores y la </w:t>
            </w:r>
            <w:r w:rsidRPr="0090071A">
              <w:rPr>
                <w:rFonts w:cstheme="minorHAnsi"/>
                <w:i/>
              </w:rPr>
              <w:t>población destinataria</w:t>
            </w:r>
            <w:r w:rsidRPr="0090071A">
              <w:rPr>
                <w:rFonts w:cstheme="minorHAnsi"/>
              </w:rPr>
              <w:t>.</w:t>
            </w:r>
          </w:p>
          <w:p w:rsidR="00AA6593" w:rsidRPr="0090071A" w:rsidRDefault="00AA6593" w:rsidP="00AA6593">
            <w:pPr>
              <w:autoSpaceDE w:val="0"/>
              <w:autoSpaceDN w:val="0"/>
              <w:adjustRightInd w:val="0"/>
              <w:spacing w:before="60" w:line="161" w:lineRule="atLeast"/>
              <w:rPr>
                <w:rFonts w:cstheme="minorHAnsi"/>
                <w:b/>
                <w:bCs/>
                <w:i/>
                <w:iCs/>
              </w:rPr>
            </w:pPr>
            <w:r w:rsidRPr="0090071A">
              <w:rPr>
                <w:rFonts w:cstheme="minorHAnsi"/>
                <w:b/>
                <w:bCs/>
                <w:iCs/>
              </w:rPr>
              <w:t>Etapa 8 del proyecto:</w:t>
            </w:r>
            <w:r w:rsidRPr="0090071A">
              <w:rPr>
                <w:rFonts w:cstheme="minorHAnsi"/>
                <w:b/>
                <w:bCs/>
                <w:i/>
                <w:iCs/>
              </w:rPr>
              <w:t xml:space="preserve"> Difusión y mejora.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2. Expansión (diseminación) del programa ('a escala'): </w:t>
            </w:r>
            <w:r w:rsidRPr="0090071A">
              <w:rPr>
                <w:rFonts w:cstheme="minorHAnsi"/>
                <w:i/>
              </w:rPr>
              <w:t>Replicar</w:t>
            </w:r>
            <w:r w:rsidRPr="0090071A">
              <w:rPr>
                <w:rFonts w:cstheme="minorHAnsi"/>
              </w:rPr>
              <w:t xml:space="preserve"> un programa a gran escala, por ejemplo, con más </w:t>
            </w:r>
            <w:r w:rsidRPr="0090071A">
              <w:rPr>
                <w:rFonts w:cstheme="minorHAnsi"/>
                <w:i/>
              </w:rPr>
              <w:t>participantes</w:t>
            </w:r>
            <w:r w:rsidRPr="0090071A">
              <w:rPr>
                <w:rFonts w:cstheme="minorHAnsi"/>
              </w:rPr>
              <w:t xml:space="preserve">, cubriendo un área geográfica mayor, etc. En este escenario, el programa se prueba inicialmente a pequeña escala para determinar su </w:t>
            </w:r>
            <w:r w:rsidRPr="0090071A">
              <w:rPr>
                <w:rFonts w:cstheme="minorHAnsi"/>
                <w:i/>
              </w:rPr>
              <w:t>efectividad</w:t>
            </w:r>
            <w:r w:rsidRPr="0090071A">
              <w:rPr>
                <w:rFonts w:cstheme="minorHAnsi"/>
              </w:rPr>
              <w:t xml:space="preserve">, por ejemplo, en un número limitado de escuelas. Una vez que se ha demostrado su efectividad, se implementa a gran escala, por ejemplo, en todas las escuelas del país. </w:t>
            </w:r>
          </w:p>
        </w:tc>
      </w:tr>
      <w:tr w:rsidR="00AA6593" w:rsidRPr="007F6C48" w:rsidTr="00AA6593">
        <w:tblPrEx>
          <w:tblBorders>
            <w:bottom w:val="none" w:sz="0" w:space="0" w:color="auto"/>
          </w:tblBorders>
        </w:tblPrEx>
        <w:trPr>
          <w:trHeight w:val="1277"/>
        </w:trPr>
        <w:tc>
          <w:tcPr>
            <w:tcW w:w="2235" w:type="dxa"/>
            <w:tcBorders>
              <w:bottom w:val="dashSmallGap" w:sz="4" w:space="0" w:color="4472C4" w:themeColor="accent5"/>
              <w:right w:val="nil"/>
            </w:tcBorders>
          </w:tcPr>
          <w:p w:rsidR="00AA6593" w:rsidRPr="006A7844"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 xml:space="preserve">Diseño cuasi </w:t>
            </w:r>
            <w:r w:rsidRPr="006A7844">
              <w:rPr>
                <w:rFonts w:cstheme="minorHAnsi"/>
                <w:b/>
                <w:bCs/>
                <w:color w:val="4472C4" w:themeColor="accent5"/>
              </w:rPr>
              <w:t>experimental</w:t>
            </w:r>
          </w:p>
          <w:p w:rsidR="00AA6593" w:rsidRPr="006A7844" w:rsidRDefault="00AA6593" w:rsidP="00AA6593">
            <w:pPr>
              <w:autoSpaceDE w:val="0"/>
              <w:autoSpaceDN w:val="0"/>
              <w:adjustRightInd w:val="0"/>
              <w:spacing w:before="60" w:line="161" w:lineRule="atLeast"/>
              <w:rPr>
                <w:rFonts w:cstheme="minorHAnsi"/>
                <w:b/>
                <w:bCs/>
                <w:i/>
                <w:color w:val="000000" w:themeColor="text1"/>
              </w:rPr>
            </w:pPr>
            <w:r w:rsidRPr="006A7844">
              <w:rPr>
                <w:rFonts w:cstheme="minorHAnsi"/>
                <w:b/>
                <w:bCs/>
                <w:i/>
                <w:color w:val="000000" w:themeColor="text1"/>
              </w:rPr>
              <w:t>(Quasi-experimental</w:t>
            </w:r>
            <w:r>
              <w:rPr>
                <w:rFonts w:cstheme="minorHAnsi"/>
                <w:b/>
                <w:bCs/>
                <w:i/>
                <w:color w:val="000000" w:themeColor="text1"/>
              </w:rPr>
              <w:t xml:space="preserve"> </w:t>
            </w:r>
            <w:r w:rsidRPr="006A7844">
              <w:rPr>
                <w:rFonts w:cstheme="minorHAnsi"/>
                <w:b/>
                <w:bCs/>
                <w:i/>
                <w:color w:val="000000" w:themeColor="text1"/>
              </w:rPr>
              <w:t>Design)</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la investigación de </w:t>
            </w:r>
            <w:r w:rsidRPr="0090071A">
              <w:rPr>
                <w:rFonts w:cstheme="minorHAnsi"/>
                <w:i/>
              </w:rPr>
              <w:t>evaluación de resultados</w:t>
            </w:r>
            <w:r w:rsidRPr="0090071A">
              <w:rPr>
                <w:rFonts w:cstheme="minorHAnsi"/>
              </w:rPr>
              <w:t xml:space="preserve">, un tipo de estudio donde los </w:t>
            </w:r>
            <w:r w:rsidRPr="0090071A">
              <w:rPr>
                <w:rFonts w:cstheme="minorHAnsi"/>
                <w:i/>
              </w:rPr>
              <w:t>resultados</w:t>
            </w:r>
            <w:r w:rsidRPr="0090071A">
              <w:rPr>
                <w:rFonts w:cstheme="minorHAnsi"/>
              </w:rPr>
              <w:t xml:space="preserve"> se miden en el </w:t>
            </w:r>
            <w:r w:rsidRPr="0090071A">
              <w:rPr>
                <w:rFonts w:cstheme="minorHAnsi"/>
                <w:i/>
              </w:rPr>
              <w:t>grupo de intervención</w:t>
            </w:r>
            <w:r w:rsidRPr="0090071A">
              <w:rPr>
                <w:rFonts w:cstheme="minorHAnsi"/>
              </w:rPr>
              <w:t xml:space="preserve"> y en el </w:t>
            </w:r>
            <w:r w:rsidRPr="0090071A">
              <w:rPr>
                <w:rFonts w:cstheme="minorHAnsi"/>
                <w:i/>
              </w:rPr>
              <w:t>grupo de control</w:t>
            </w:r>
            <w:r w:rsidRPr="0090071A">
              <w:rPr>
                <w:rFonts w:cstheme="minorHAnsi"/>
              </w:rPr>
              <w:t xml:space="preserve"> antes y después de la </w:t>
            </w:r>
            <w:r w:rsidRPr="0090071A">
              <w:rPr>
                <w:rFonts w:cstheme="minorHAnsi"/>
                <w:i/>
              </w:rPr>
              <w:t>intervención</w:t>
            </w:r>
            <w:r w:rsidRPr="0090071A">
              <w:rPr>
                <w:rFonts w:cstheme="minorHAnsi"/>
              </w:rPr>
              <w:t xml:space="preserve">, pero donde los </w:t>
            </w:r>
            <w:r w:rsidRPr="0090071A">
              <w:rPr>
                <w:rFonts w:cstheme="minorHAnsi"/>
                <w:i/>
              </w:rPr>
              <w:t>participantes</w:t>
            </w:r>
            <w:r w:rsidRPr="0090071A">
              <w:rPr>
                <w:rFonts w:cstheme="minorHAnsi"/>
              </w:rPr>
              <w:t xml:space="preserve"> no se asignan aleatoriamente a los grupos de intervención y control. En cambio, dado que el grupo de intervención ya puede estar en contacto con un </w:t>
            </w:r>
            <w:r w:rsidRPr="0090071A">
              <w:rPr>
                <w:rFonts w:cstheme="minorHAnsi"/>
                <w:i/>
              </w:rPr>
              <w:t>servicio</w:t>
            </w:r>
            <w:r w:rsidRPr="0090071A">
              <w:rPr>
                <w:rFonts w:cstheme="minorHAnsi"/>
              </w:rPr>
              <w:t xml:space="preserve">, las personas pueden ser elegidas deliberadamente para </w:t>
            </w:r>
            <w:r w:rsidRPr="0090071A">
              <w:rPr>
                <w:rFonts w:cstheme="minorHAnsi"/>
              </w:rPr>
              <w:lastRenderedPageBreak/>
              <w:t xml:space="preserve">que el grupo de control tenga características similares a las del grupo de intervención ('emparejamiento'). Como la asignación no es aleatoria, es más probable que las diferencias (inadvertidas) entre los grupos de intervención y control ocurran y afecten a los resultados. Este tipo de estudio también se conoce como diseño pre y post con grupo de control. Otros tipos de estudio incluyen el diseño </w:t>
            </w:r>
            <w:r w:rsidRPr="0090071A">
              <w:rPr>
                <w:rFonts w:cstheme="minorHAnsi"/>
                <w:i/>
              </w:rPr>
              <w:t>no experimental</w:t>
            </w:r>
            <w:r w:rsidRPr="0090071A">
              <w:rPr>
                <w:rFonts w:cstheme="minorHAnsi"/>
              </w:rPr>
              <w:t xml:space="preserve"> y </w:t>
            </w:r>
            <w:r w:rsidRPr="0090071A">
              <w:rPr>
                <w:rFonts w:cstheme="minorHAnsi"/>
                <w:i/>
              </w:rPr>
              <w:t>el ensayo controlado aleatorio.</w:t>
            </w:r>
          </w:p>
        </w:tc>
      </w:tr>
      <w:tr w:rsidR="00AA6593" w:rsidRPr="007F6C48" w:rsidTr="00AA6593">
        <w:trPr>
          <w:trHeight w:val="107"/>
        </w:trPr>
        <w:tc>
          <w:tcPr>
            <w:tcW w:w="2235" w:type="dxa"/>
            <w:tcBorders>
              <w:top w:val="dashSmallGap" w:sz="4" w:space="0" w:color="4472C4" w:themeColor="accent5"/>
              <w:right w:val="nil"/>
            </w:tcBorders>
          </w:tcPr>
          <w:p w:rsidR="00AA6593" w:rsidRPr="00307E50" w:rsidRDefault="00AA6593" w:rsidP="00AA6593">
            <w:pPr>
              <w:autoSpaceDE w:val="0"/>
              <w:autoSpaceDN w:val="0"/>
              <w:adjustRightInd w:val="0"/>
              <w:spacing w:before="60" w:after="0" w:line="161" w:lineRule="atLeast"/>
              <w:rPr>
                <w:rFonts w:cstheme="minorHAnsi"/>
                <w:b/>
                <w:bCs/>
                <w:color w:val="4472C4" w:themeColor="accent5"/>
              </w:rPr>
            </w:pPr>
            <w:r w:rsidRPr="00307E50">
              <w:rPr>
                <w:rFonts w:cstheme="minorHAnsi"/>
                <w:b/>
                <w:bCs/>
                <w:color w:val="4472C4" w:themeColor="accent5"/>
              </w:rPr>
              <w:lastRenderedPageBreak/>
              <w:t>Diseño experimental</w:t>
            </w:r>
          </w:p>
          <w:p w:rsidR="00AA6593" w:rsidRPr="007F6C48" w:rsidRDefault="00AA6593" w:rsidP="00AA6593">
            <w:pPr>
              <w:autoSpaceDE w:val="0"/>
              <w:autoSpaceDN w:val="0"/>
              <w:adjustRightInd w:val="0"/>
              <w:spacing w:before="60" w:line="161" w:lineRule="atLeast"/>
              <w:rPr>
                <w:rFonts w:cstheme="minorHAnsi"/>
                <w:color w:val="000000"/>
              </w:rPr>
            </w:pPr>
            <w:r w:rsidRPr="00307E50">
              <w:rPr>
                <w:rFonts w:cstheme="minorHAnsi"/>
                <w:b/>
                <w:bCs/>
                <w:i/>
                <w:color w:val="000000" w:themeColor="text1"/>
              </w:rPr>
              <w:t>(Experimental design)</w:t>
            </w:r>
          </w:p>
        </w:tc>
        <w:tc>
          <w:tcPr>
            <w:tcW w:w="6809" w:type="dxa"/>
            <w:tcBorders>
              <w:top w:val="dashSmallGap" w:sz="4" w:space="0" w:color="4472C4" w:themeColor="accent5"/>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Ensayo controlado aleatorizado</w:t>
            </w:r>
            <w:r w:rsidRPr="0090071A">
              <w:rPr>
                <w:rFonts w:cstheme="minorHAnsi"/>
                <w:i/>
              </w:rPr>
              <w:t>.</w:t>
            </w:r>
          </w:p>
        </w:tc>
      </w:tr>
      <w:tr w:rsidR="00AA6593" w:rsidRPr="007F6C48" w:rsidTr="00AA6593">
        <w:trPr>
          <w:trHeight w:val="107"/>
        </w:trPr>
        <w:tc>
          <w:tcPr>
            <w:tcW w:w="2235" w:type="dxa"/>
            <w:tcBorders>
              <w:right w:val="nil"/>
            </w:tcBorders>
          </w:tcPr>
          <w:p w:rsidR="00AA6593" w:rsidRPr="00402716" w:rsidRDefault="00AA6593" w:rsidP="00AA6593">
            <w:pPr>
              <w:autoSpaceDE w:val="0"/>
              <w:autoSpaceDN w:val="0"/>
              <w:adjustRightInd w:val="0"/>
              <w:spacing w:before="60" w:line="240" w:lineRule="auto"/>
              <w:rPr>
                <w:rFonts w:cstheme="minorHAnsi"/>
                <w:b/>
                <w:bCs/>
                <w:color w:val="4472C4" w:themeColor="accent5"/>
              </w:rPr>
            </w:pPr>
            <w:r w:rsidRPr="00402716">
              <w:rPr>
                <w:rFonts w:cstheme="minorHAnsi"/>
                <w:b/>
                <w:bCs/>
                <w:color w:val="4472C4" w:themeColor="accent5"/>
              </w:rPr>
              <w:t>Diseño no experimental</w:t>
            </w:r>
          </w:p>
          <w:p w:rsidR="00AA6593" w:rsidRPr="00307E50" w:rsidRDefault="00AA6593" w:rsidP="00AA6593">
            <w:pPr>
              <w:autoSpaceDE w:val="0"/>
              <w:autoSpaceDN w:val="0"/>
              <w:adjustRightInd w:val="0"/>
              <w:spacing w:before="60" w:line="161" w:lineRule="atLeast"/>
              <w:rPr>
                <w:rFonts w:cstheme="minorHAnsi"/>
                <w:b/>
                <w:bCs/>
                <w:color w:val="4472C4" w:themeColor="accent5"/>
              </w:rPr>
            </w:pPr>
            <w:r w:rsidRPr="00402716">
              <w:rPr>
                <w:rFonts w:cstheme="minorHAnsi"/>
                <w:b/>
                <w:bCs/>
                <w:i/>
                <w:color w:val="000000" w:themeColor="text1"/>
              </w:rPr>
              <w:t>(Non-experimental design)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la investigación de </w:t>
            </w:r>
            <w:r w:rsidRPr="0090071A">
              <w:rPr>
                <w:rFonts w:cstheme="minorHAnsi"/>
                <w:i/>
              </w:rPr>
              <w:t>evaluación de resultados</w:t>
            </w:r>
            <w:r w:rsidRPr="0090071A">
              <w:rPr>
                <w:rFonts w:cstheme="minorHAnsi"/>
              </w:rPr>
              <w:t xml:space="preserve">, un tipo de estudio donde los </w:t>
            </w:r>
            <w:r w:rsidRPr="0090071A">
              <w:rPr>
                <w:rFonts w:cstheme="minorHAnsi"/>
                <w:i/>
              </w:rPr>
              <w:t>resultados</w:t>
            </w:r>
            <w:r w:rsidRPr="0090071A">
              <w:rPr>
                <w:rFonts w:cstheme="minorHAnsi"/>
              </w:rPr>
              <w:t xml:space="preserve"> se miden solo en el </w:t>
            </w:r>
            <w:r w:rsidRPr="0090071A">
              <w:rPr>
                <w:rFonts w:cstheme="minorHAnsi"/>
                <w:i/>
              </w:rPr>
              <w:t>grupo de intervención</w:t>
            </w:r>
            <w:r w:rsidRPr="0090071A">
              <w:rPr>
                <w:rFonts w:cstheme="minorHAnsi"/>
              </w:rPr>
              <w:t xml:space="preserve">. Cuando se recogen los datos del grupo de </w:t>
            </w:r>
            <w:r w:rsidRPr="0090071A">
              <w:rPr>
                <w:rFonts w:cstheme="minorHAnsi"/>
                <w:i/>
              </w:rPr>
              <w:t>intervención</w:t>
            </w:r>
            <w:r w:rsidRPr="0090071A">
              <w:rPr>
                <w:rFonts w:cstheme="minorHAnsi"/>
              </w:rPr>
              <w:t xml:space="preserve">, sólo después de la intervención, no es posible hacer ninguna inferencia sobre la </w:t>
            </w:r>
            <w:r w:rsidRPr="0090071A">
              <w:rPr>
                <w:rFonts w:cstheme="minorHAnsi"/>
                <w:i/>
              </w:rPr>
              <w:t>efectividad</w:t>
            </w:r>
            <w:r w:rsidRPr="0090071A">
              <w:rPr>
                <w:rFonts w:cstheme="minorHAnsi"/>
              </w:rPr>
              <w:t xml:space="preserve"> de la intervención. Si los datos se recogen antes y después de la intervención, se pueden describir los cambios que ocurrieron entre ambos puntos en el tiempo. Sin embargo, no es posible demostrar que estos cambios fueron causados por la intervención, ya que esto requeriría el uso de un </w:t>
            </w:r>
            <w:r w:rsidRPr="0090071A">
              <w:rPr>
                <w:rFonts w:cstheme="minorHAnsi"/>
                <w:i/>
              </w:rPr>
              <w:t>grupo de control</w:t>
            </w:r>
            <w:r w:rsidRPr="0090071A">
              <w:rPr>
                <w:rFonts w:cstheme="minorHAnsi"/>
              </w:rPr>
              <w:t xml:space="preserve">. Este tipo de diseño no experimental también se conoce como diseño naturalista o diseño pre y post sin grupo de control. Los tipos de estudio con un grupo de control incluyen el </w:t>
            </w:r>
            <w:r w:rsidRPr="0090071A">
              <w:rPr>
                <w:rFonts w:cstheme="minorHAnsi"/>
                <w:i/>
              </w:rPr>
              <w:t>diseño cuasi experimental</w:t>
            </w:r>
            <w:r w:rsidRPr="0090071A">
              <w:rPr>
                <w:rFonts w:cstheme="minorHAnsi"/>
              </w:rPr>
              <w:t xml:space="preserve"> y el </w:t>
            </w:r>
            <w:r w:rsidRPr="0090071A">
              <w:rPr>
                <w:rFonts w:cstheme="minorHAnsi"/>
                <w:i/>
              </w:rPr>
              <w:t>ensayo controlado aleatorizado</w:t>
            </w:r>
            <w:r w:rsidRPr="0090071A">
              <w:rPr>
                <w:rFonts w:cstheme="minorHAnsi"/>
              </w:rPr>
              <w:t>.</w:t>
            </w:r>
          </w:p>
        </w:tc>
      </w:tr>
      <w:tr w:rsidR="00AA6593" w:rsidRPr="007F6C48" w:rsidTr="00AA6593">
        <w:trPr>
          <w:trHeight w:val="49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CA4DBD"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Droga</w:t>
            </w:r>
          </w:p>
          <w:p w:rsidR="00AA6593" w:rsidRPr="00CA4DBD" w:rsidRDefault="00AA6593" w:rsidP="00AA6593">
            <w:pPr>
              <w:autoSpaceDE w:val="0"/>
              <w:autoSpaceDN w:val="0"/>
              <w:adjustRightInd w:val="0"/>
              <w:spacing w:before="60" w:line="161" w:lineRule="atLeast"/>
              <w:rPr>
                <w:rFonts w:cstheme="minorHAnsi"/>
                <w:b/>
                <w:bCs/>
                <w:color w:val="4472C4" w:themeColor="accent5"/>
              </w:rPr>
            </w:pPr>
            <w:r w:rsidRPr="00CA4DBD">
              <w:rPr>
                <w:rFonts w:cstheme="minorHAnsi"/>
                <w:b/>
                <w:bCs/>
                <w:i/>
                <w:color w:val="000000" w:themeColor="text1"/>
              </w:rPr>
              <w:t>(Drug)</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Cualquier sustancia psicoactiva, es decir, una sustancia que, si se toma en dosis suficientes, puede alterar los procesos mentales y fisiológicos. Ejemplos de drogas incluyen alcohol, tabaco, sustancias ilegales (es decir, aquellas cuya producción, venta o uso está prohibido o limitado según las leyes y tratados internacionales y nacionales de control de drogas), sustancias volátiles (gases, disolventes de pegamentos, aerosoles y productos similares), medicamentos de venta libre y recetados, y nuevas sustancias psicotrópicas (por ejemplo, “euforizantes legales”). Las drogas también se conocen como sustancias o compuestos; las drogas ilegales también se conocen como drogas controladas o ilícitas. Nota: Los alimentos están excluidos de esta definición.</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 xml:space="preserve">Estándar 3.3: </w:t>
            </w:r>
            <w:r w:rsidRPr="0090071A">
              <w:rPr>
                <w:rFonts w:cstheme="minorHAnsi"/>
                <w:b/>
                <w:bCs/>
                <w:i/>
                <w:iCs/>
              </w:rPr>
              <w:t>Definición de fines, metas y objetivos</w:t>
            </w:r>
            <w:r w:rsidRPr="0090071A">
              <w:rPr>
                <w:rFonts w:cstheme="minorHAnsi"/>
                <w:b/>
                <w:bCs/>
                <w:iCs/>
              </w:rPr>
              <w:t>.</w:t>
            </w:r>
            <w:r w:rsidRPr="0090071A">
              <w:rPr>
                <w:rFonts w:cstheme="minorHAnsi"/>
              </w:rPr>
              <w:t xml:space="preserve"> </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E</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92185C">
              <w:rPr>
                <w:rFonts w:cstheme="minorHAnsi"/>
                <w:b/>
                <w:bCs/>
                <w:color w:val="4472C4" w:themeColor="accent5"/>
              </w:rPr>
              <w:t>Efecto</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080049">
              <w:rPr>
                <w:rFonts w:cstheme="minorHAnsi"/>
                <w:b/>
                <w:bCs/>
                <w:i/>
                <w:color w:val="000000" w:themeColor="text1"/>
              </w:rPr>
              <w:t>(Effect)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En la investigación de </w:t>
            </w:r>
            <w:r w:rsidRPr="0090071A">
              <w:rPr>
                <w:rFonts w:cstheme="minorHAnsi"/>
                <w:i/>
              </w:rPr>
              <w:t>evaluación</w:t>
            </w:r>
            <w:r w:rsidRPr="0090071A">
              <w:rPr>
                <w:rFonts w:cstheme="minorHAnsi"/>
              </w:rPr>
              <w:t xml:space="preserve">, un </w:t>
            </w:r>
            <w:r w:rsidRPr="0090071A">
              <w:rPr>
                <w:rFonts w:cstheme="minorHAnsi"/>
                <w:i/>
              </w:rPr>
              <w:t>resultado</w:t>
            </w:r>
            <w:r w:rsidRPr="0090071A">
              <w:rPr>
                <w:rFonts w:cstheme="minorHAnsi"/>
              </w:rPr>
              <w:t xml:space="preserve">, consecuencia o impacto de una </w:t>
            </w:r>
            <w:r w:rsidRPr="0090071A">
              <w:rPr>
                <w:rFonts w:cstheme="minorHAnsi"/>
                <w:i/>
              </w:rPr>
              <w:t>intervención</w:t>
            </w:r>
            <w:r w:rsidRPr="0090071A">
              <w:rPr>
                <w:rFonts w:cstheme="minorHAnsi"/>
              </w:rPr>
              <w:t xml:space="preserve"> o conjunto de intervenciones. La investigación de </w:t>
            </w:r>
            <w:r w:rsidRPr="0090071A">
              <w:rPr>
                <w:rFonts w:cstheme="minorHAnsi"/>
                <w:i/>
              </w:rPr>
              <w:t>evaluación de resultados</w:t>
            </w:r>
            <w:r w:rsidRPr="0090071A">
              <w:rPr>
                <w:rFonts w:cstheme="minorHAnsi"/>
              </w:rPr>
              <w:t xml:space="preserve"> busca comprender los efectos y la </w:t>
            </w:r>
            <w:r w:rsidRPr="0090071A">
              <w:rPr>
                <w:rFonts w:cstheme="minorHAnsi"/>
                <w:i/>
              </w:rPr>
              <w:t>efectividad</w:t>
            </w:r>
            <w:r w:rsidRPr="0090071A">
              <w:rPr>
                <w:rFonts w:cstheme="minorHAnsi"/>
              </w:rPr>
              <w:t xml:space="preserve"> de las intervenciones. El 'tamaño del efecto' proporciona una estimación cuantitativa del efecto. Se puede calcular como la diferencia de medias entre el </w:t>
            </w:r>
            <w:r w:rsidRPr="0090071A">
              <w:rPr>
                <w:rFonts w:cstheme="minorHAnsi"/>
                <w:i/>
              </w:rPr>
              <w:t>grupo de intervención</w:t>
            </w:r>
            <w:r w:rsidRPr="0090071A">
              <w:rPr>
                <w:rFonts w:cstheme="minorHAnsi"/>
              </w:rPr>
              <w:t xml:space="preserve"> y el </w:t>
            </w:r>
            <w:r w:rsidRPr="0090071A">
              <w:rPr>
                <w:rFonts w:cstheme="minorHAnsi"/>
                <w:i/>
              </w:rPr>
              <w:t>grupo de control</w:t>
            </w:r>
            <w:r w:rsidRPr="0090071A">
              <w:rPr>
                <w:rFonts w:cstheme="minorHAnsi"/>
              </w:rPr>
              <w:t xml:space="preserve"> en un determinado </w:t>
            </w:r>
            <w:r w:rsidRPr="0090071A">
              <w:rPr>
                <w:rFonts w:cstheme="minorHAnsi"/>
                <w:i/>
              </w:rPr>
              <w:t>indicador</w:t>
            </w:r>
            <w:r w:rsidRPr="0090071A">
              <w:rPr>
                <w:rFonts w:cstheme="minorHAnsi"/>
              </w:rPr>
              <w:t>, dividida por la desviación estándar del grupo de control o de ambos grupos (EMCDDA, 2011).</w:t>
            </w:r>
          </w:p>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2. Efecto de las drogas: cambios mentales, fisiológicos, conductuales, etc. que ocurren en los usuarios como consecuencia de su </w:t>
            </w:r>
            <w:r w:rsidRPr="0090071A">
              <w:rPr>
                <w:rFonts w:cstheme="minorHAnsi"/>
                <w:i/>
              </w:rPr>
              <w:t>consumo de drogas</w:t>
            </w:r>
            <w:r w:rsidRPr="0090071A">
              <w:rPr>
                <w:rFonts w:cstheme="minorHAnsi"/>
              </w:rPr>
              <w:t xml:space="preserve">. </w:t>
            </w:r>
          </w:p>
        </w:tc>
      </w:tr>
      <w:tr w:rsidR="00AA6593" w:rsidRPr="007F6C48" w:rsidTr="00AA6593">
        <w:trPr>
          <w:trHeight w:val="107"/>
        </w:trPr>
        <w:tc>
          <w:tcPr>
            <w:tcW w:w="2235" w:type="dxa"/>
            <w:tcBorders>
              <w:right w:val="nil"/>
            </w:tcBorders>
          </w:tcPr>
          <w:p w:rsidR="00AA6593" w:rsidRPr="00D315A0" w:rsidRDefault="00AA6593" w:rsidP="00AA6593">
            <w:pPr>
              <w:autoSpaceDE w:val="0"/>
              <w:autoSpaceDN w:val="0"/>
              <w:adjustRightInd w:val="0"/>
              <w:spacing w:before="60" w:line="161" w:lineRule="atLeast"/>
              <w:rPr>
                <w:rFonts w:cstheme="minorHAnsi"/>
                <w:b/>
                <w:bCs/>
                <w:color w:val="4472C4" w:themeColor="accent5"/>
              </w:rPr>
            </w:pPr>
            <w:r w:rsidRPr="00D315A0">
              <w:rPr>
                <w:rFonts w:cstheme="minorHAnsi"/>
                <w:b/>
                <w:bCs/>
                <w:color w:val="4472C4" w:themeColor="accent5"/>
              </w:rPr>
              <w:lastRenderedPageBreak/>
              <w:t>Efecto iatrogénico</w:t>
            </w:r>
          </w:p>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D315A0">
              <w:rPr>
                <w:rFonts w:cstheme="minorHAnsi"/>
                <w:b/>
                <w:bCs/>
                <w:i/>
                <w:color w:val="000000" w:themeColor="text1"/>
              </w:rPr>
              <w:t>(Iatrogenic effect)</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i/>
              </w:rPr>
              <w:t>Resultados</w:t>
            </w:r>
            <w:r w:rsidRPr="0090071A">
              <w:rPr>
                <w:rFonts w:cstheme="minorHAnsi"/>
              </w:rPr>
              <w:t xml:space="preserve"> negativos para los </w:t>
            </w:r>
            <w:r w:rsidRPr="0090071A">
              <w:rPr>
                <w:rFonts w:cstheme="minorHAnsi"/>
                <w:i/>
              </w:rPr>
              <w:t>participantes</w:t>
            </w:r>
            <w:r w:rsidRPr="0090071A">
              <w:rPr>
                <w:rFonts w:cstheme="minorHAnsi"/>
              </w:rPr>
              <w:t xml:space="preserve"> que han sido causados por una </w:t>
            </w:r>
            <w:r w:rsidRPr="0090071A">
              <w:rPr>
                <w:rFonts w:cstheme="minorHAnsi"/>
                <w:i/>
              </w:rPr>
              <w:t>intervención</w:t>
            </w:r>
            <w:r w:rsidRPr="0090071A">
              <w:rPr>
                <w:rFonts w:cstheme="minorHAnsi"/>
              </w:rPr>
              <w:t xml:space="preserve">. Los efectos iatrogénicos de las intervenciones de </w:t>
            </w:r>
            <w:r w:rsidRPr="0090071A">
              <w:rPr>
                <w:rFonts w:cstheme="minorHAnsi"/>
                <w:i/>
              </w:rPr>
              <w:t>prevención de drogodependencias</w:t>
            </w:r>
            <w:r w:rsidRPr="0090071A">
              <w:rPr>
                <w:rFonts w:cstheme="minorHAnsi"/>
              </w:rPr>
              <w:t xml:space="preserve"> podrían ser, por ejemplo, mayor </w:t>
            </w:r>
            <w:r w:rsidRPr="0090071A">
              <w:rPr>
                <w:rFonts w:cstheme="minorHAnsi"/>
                <w:i/>
              </w:rPr>
              <w:t>uso de drogas</w:t>
            </w:r>
            <w:r w:rsidRPr="0090071A">
              <w:rPr>
                <w:rFonts w:cstheme="minorHAnsi"/>
              </w:rPr>
              <w:t>, daños para los participantes, etc. La iatrogénesis puede afectar a los resultados principales, como el consumo de drogas o una mayor incidencia de otros comportamientos no deseados ("efectos secundarios"). Un efecto iatrogénico es diferente de ningún efecto ("ineficaz") ya que esto significaría que no hubo resultados positivos ni negativos.</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92185C">
              <w:rPr>
                <w:rFonts w:cstheme="minorHAnsi"/>
                <w:b/>
                <w:bCs/>
                <w:color w:val="4472C4" w:themeColor="accent5"/>
              </w:rPr>
              <w:t>Efectividad</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3B55FF">
              <w:rPr>
                <w:rFonts w:cstheme="minorHAnsi"/>
                <w:b/>
                <w:bCs/>
                <w:i/>
                <w:color w:val="000000" w:themeColor="text1"/>
              </w:rPr>
              <w:t>(Effectiveness)</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grado en que una </w:t>
            </w:r>
            <w:r w:rsidRPr="0090071A">
              <w:rPr>
                <w:rFonts w:cstheme="minorHAnsi"/>
                <w:i/>
              </w:rPr>
              <w:t>intervención</w:t>
            </w:r>
            <w:r w:rsidRPr="0090071A">
              <w:rPr>
                <w:rFonts w:cstheme="minorHAnsi"/>
              </w:rPr>
              <w:t xml:space="preserve"> produce, en la práctica, los </w:t>
            </w:r>
            <w:r w:rsidRPr="0090071A">
              <w:rPr>
                <w:rFonts w:cstheme="minorHAnsi"/>
                <w:i/>
              </w:rPr>
              <w:t>resultados</w:t>
            </w:r>
            <w:r w:rsidRPr="0090071A">
              <w:rPr>
                <w:rFonts w:cstheme="minorHAnsi"/>
              </w:rPr>
              <w:t xml:space="preserve"> deseados sin causar daño. En la investigación de </w:t>
            </w:r>
            <w:r w:rsidRPr="0090071A">
              <w:rPr>
                <w:rFonts w:cstheme="minorHAnsi"/>
                <w:i/>
              </w:rPr>
              <w:t>evaluación de resultados</w:t>
            </w:r>
            <w:r w:rsidRPr="0090071A">
              <w:rPr>
                <w:rFonts w:cstheme="minorHAnsi"/>
              </w:rPr>
              <w:t xml:space="preserve">, los ensayos de efectividad evalúan si las intervenciones son efectivas en condiciones reales o en </w:t>
            </w:r>
            <w:r w:rsidRPr="0090071A">
              <w:rPr>
                <w:rFonts w:cstheme="minorHAnsi"/>
                <w:i/>
              </w:rPr>
              <w:t>entornos</w:t>
            </w:r>
            <w:r w:rsidRPr="0090071A">
              <w:rPr>
                <w:rFonts w:cstheme="minorHAnsi"/>
              </w:rPr>
              <w:t xml:space="preserve"> naturales (Flay et al., 2005), por ejemplo, cuando es impartido por un maestro de clase típico, en lugar de un profesional especialmente capacitado para realizar un estudio de investigación. Ellos aclaran en qué condiciones son efectivas las intervenciones al considerar el impacto de las variaciones (p. ej., las condiciones en las que se imparte, la calidad de la </w:t>
            </w:r>
            <w:r w:rsidRPr="0090071A">
              <w:rPr>
                <w:rFonts w:cstheme="minorHAnsi"/>
                <w:i/>
              </w:rPr>
              <w:t>implementación</w:t>
            </w:r>
            <w:r w:rsidRPr="0090071A">
              <w:rPr>
                <w:rFonts w:cstheme="minorHAnsi"/>
              </w:rPr>
              <w:t xml:space="preserve">). Los estudios de  efectividad son diferentes a los estudios de </w:t>
            </w:r>
            <w:r w:rsidRPr="0090071A">
              <w:rPr>
                <w:rFonts w:cstheme="minorHAnsi"/>
                <w:i/>
              </w:rPr>
              <w:t>eficacia</w:t>
            </w:r>
            <w:r w:rsidRPr="0090071A">
              <w:rPr>
                <w:rFonts w:cstheme="minorHAnsi"/>
              </w:rPr>
              <w:t>, que evalúan las intervenciones en condiciones ideales.</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Efecto iatrogénico</w:t>
            </w:r>
          </w:p>
          <w:p w:rsidR="00AA6593" w:rsidRPr="0092185C" w:rsidRDefault="00AA6593" w:rsidP="00AA6593">
            <w:pPr>
              <w:autoSpaceDE w:val="0"/>
              <w:autoSpaceDN w:val="0"/>
              <w:adjustRightInd w:val="0"/>
              <w:spacing w:before="60" w:line="161" w:lineRule="atLeast"/>
              <w:rPr>
                <w:rFonts w:cstheme="minorHAnsi"/>
                <w:b/>
                <w:bCs/>
                <w:color w:val="4472C4" w:themeColor="accent5"/>
              </w:rPr>
            </w:pPr>
            <w:r>
              <w:rPr>
                <w:rFonts w:cstheme="minorHAnsi"/>
                <w:b/>
                <w:bCs/>
                <w:i/>
                <w:color w:val="000000" w:themeColor="text1"/>
              </w:rPr>
              <w:t>(</w:t>
            </w:r>
            <w:r w:rsidRPr="00A224D8">
              <w:rPr>
                <w:rFonts w:cstheme="minorHAnsi"/>
                <w:b/>
                <w:bCs/>
                <w:i/>
                <w:color w:val="000000" w:themeColor="text1"/>
              </w:rPr>
              <w:t>Iatrogenic effect</w:t>
            </w:r>
            <w:r>
              <w:rPr>
                <w:rFonts w:cstheme="minorHAnsi"/>
                <w:b/>
                <w:bCs/>
                <w:i/>
                <w:color w:val="000000" w:themeColor="text1"/>
              </w:rPr>
              <w: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rPr>
              <w:t>Resultados</w:t>
            </w:r>
            <w:r w:rsidRPr="0090071A">
              <w:rPr>
                <w:rFonts w:cstheme="minorHAnsi"/>
              </w:rPr>
              <w:t xml:space="preserve"> negativos para los </w:t>
            </w:r>
            <w:r w:rsidRPr="0090071A">
              <w:rPr>
                <w:rFonts w:cstheme="minorHAnsi"/>
                <w:i/>
              </w:rPr>
              <w:t>participantes</w:t>
            </w:r>
            <w:r w:rsidRPr="0090071A">
              <w:rPr>
                <w:rFonts w:cstheme="minorHAnsi"/>
              </w:rPr>
              <w:t xml:space="preserve">, causados ​​por una </w:t>
            </w:r>
            <w:r w:rsidRPr="0090071A">
              <w:rPr>
                <w:rFonts w:cstheme="minorHAnsi"/>
                <w:i/>
              </w:rPr>
              <w:t>intervención</w:t>
            </w:r>
            <w:r w:rsidRPr="0090071A">
              <w:rPr>
                <w:rFonts w:cstheme="minorHAnsi"/>
              </w:rPr>
              <w:t xml:space="preserve">. Los efectos iatrogénicos de las intervenciones de </w:t>
            </w:r>
            <w:r w:rsidRPr="0090071A">
              <w:rPr>
                <w:rFonts w:cstheme="minorHAnsi"/>
                <w:i/>
              </w:rPr>
              <w:t>prevención de drogodependencias</w:t>
            </w:r>
            <w:r w:rsidRPr="0090071A">
              <w:rPr>
                <w:rFonts w:cstheme="minorHAnsi"/>
              </w:rPr>
              <w:t xml:space="preserve"> podrían ser, por ejemplo, un aumento en el </w:t>
            </w:r>
            <w:r w:rsidRPr="0090071A">
              <w:rPr>
                <w:rFonts w:cstheme="minorHAnsi"/>
                <w:i/>
              </w:rPr>
              <w:t>consumo de drogas</w:t>
            </w:r>
            <w:r w:rsidRPr="0090071A">
              <w:rPr>
                <w:rFonts w:cstheme="minorHAnsi"/>
              </w:rPr>
              <w:t>, perjuicios para los participantes, etc. La iatrogénesis puede afectar los resultados principales, como el consumo de drogas o el aumento de la incidencia de otras conductas no deseadas (“efectos secundarios”). Un efecto iatrogénico es diferente de ningún efecto (“ineficaz”) ya que esto significaría que no hubo resultados positivos ni negativos.</w:t>
            </w:r>
          </w:p>
        </w:tc>
      </w:tr>
      <w:tr w:rsidR="00AA6593" w:rsidRPr="007F6C48" w:rsidTr="00AA6593">
        <w:trPr>
          <w:trHeight w:val="107"/>
        </w:trPr>
        <w:tc>
          <w:tcPr>
            <w:tcW w:w="2235" w:type="dxa"/>
            <w:tcBorders>
              <w:right w:val="nil"/>
            </w:tcBorders>
          </w:tcPr>
          <w:p w:rsidR="00AA6593" w:rsidRPr="00EC0CD9" w:rsidRDefault="00AA6593" w:rsidP="00AA6593">
            <w:pPr>
              <w:autoSpaceDE w:val="0"/>
              <w:autoSpaceDN w:val="0"/>
              <w:adjustRightInd w:val="0"/>
              <w:spacing w:before="60" w:line="161" w:lineRule="atLeast"/>
              <w:rPr>
                <w:rFonts w:cstheme="minorHAnsi"/>
                <w:b/>
                <w:bCs/>
                <w:color w:val="4472C4" w:themeColor="accent5"/>
              </w:rPr>
            </w:pPr>
            <w:r w:rsidRPr="00EC0CD9">
              <w:rPr>
                <w:rFonts w:cstheme="minorHAnsi"/>
                <w:b/>
                <w:bCs/>
                <w:color w:val="4472C4" w:themeColor="accent5"/>
              </w:rPr>
              <w:t>Efecto secundario</w:t>
            </w:r>
          </w:p>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EC0CD9">
              <w:rPr>
                <w:rFonts w:cstheme="minorHAnsi"/>
                <w:b/>
                <w:bCs/>
                <w:i/>
                <w:color w:val="000000" w:themeColor="text1"/>
              </w:rPr>
              <w:t>(Side effect)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Efecto iatrogénico</w:t>
            </w:r>
            <w:r w:rsidRPr="0090071A">
              <w:rPr>
                <w:rFonts w:cstheme="minorHAnsi"/>
                <w:i/>
                <w:iCs/>
              </w:rPr>
              <w:t>.</w:t>
            </w:r>
          </w:p>
        </w:tc>
      </w:tr>
      <w:tr w:rsidR="00AA6593" w:rsidRPr="007F6C48" w:rsidTr="00AA6593">
        <w:trPr>
          <w:trHeight w:val="107"/>
        </w:trPr>
        <w:tc>
          <w:tcPr>
            <w:tcW w:w="2235" w:type="dxa"/>
            <w:tcBorders>
              <w:right w:val="nil"/>
            </w:tcBorders>
          </w:tcPr>
          <w:p w:rsidR="00AA6593" w:rsidRPr="0083358A" w:rsidRDefault="00AA6593" w:rsidP="00AA6593">
            <w:pPr>
              <w:autoSpaceDE w:val="0"/>
              <w:autoSpaceDN w:val="0"/>
              <w:adjustRightInd w:val="0"/>
              <w:spacing w:before="60" w:line="161" w:lineRule="atLeast"/>
              <w:rPr>
                <w:rFonts w:cstheme="minorHAnsi"/>
                <w:b/>
                <w:bCs/>
                <w:color w:val="4472C4" w:themeColor="accent5"/>
              </w:rPr>
            </w:pPr>
            <w:r w:rsidRPr="0083358A">
              <w:rPr>
                <w:rFonts w:cstheme="minorHAnsi"/>
                <w:b/>
                <w:bCs/>
                <w:color w:val="4472C4" w:themeColor="accent5"/>
              </w:rPr>
              <w:t xml:space="preserve">Eficacia </w:t>
            </w:r>
          </w:p>
          <w:p w:rsidR="00AA6593" w:rsidRPr="0083358A" w:rsidRDefault="00AA6593" w:rsidP="00AA6593">
            <w:pPr>
              <w:autoSpaceDE w:val="0"/>
              <w:autoSpaceDN w:val="0"/>
              <w:adjustRightInd w:val="0"/>
              <w:spacing w:before="60" w:line="161" w:lineRule="atLeast"/>
              <w:rPr>
                <w:rFonts w:cstheme="minorHAnsi"/>
                <w:b/>
                <w:bCs/>
                <w:i/>
                <w:color w:val="000000" w:themeColor="text1"/>
              </w:rPr>
            </w:pPr>
            <w:r w:rsidRPr="0083358A">
              <w:rPr>
                <w:rFonts w:cstheme="minorHAnsi"/>
                <w:b/>
                <w:bCs/>
                <w:i/>
                <w:color w:val="000000" w:themeColor="text1"/>
              </w:rPr>
              <w:t>(Efficacy)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la investigación de </w:t>
            </w:r>
            <w:r w:rsidRPr="0090071A">
              <w:rPr>
                <w:rFonts w:cstheme="minorHAnsi"/>
                <w:i/>
              </w:rPr>
              <w:t>evaluación de resultados</w:t>
            </w:r>
            <w:r w:rsidRPr="0090071A">
              <w:rPr>
                <w:rFonts w:cstheme="minorHAnsi"/>
              </w:rPr>
              <w:t xml:space="preserve">, el grado en que una </w:t>
            </w:r>
            <w:r w:rsidRPr="0090071A">
              <w:rPr>
                <w:rFonts w:cstheme="minorHAnsi"/>
                <w:i/>
              </w:rPr>
              <w:t>intervención</w:t>
            </w:r>
            <w:r w:rsidRPr="0090071A">
              <w:rPr>
                <w:rFonts w:cstheme="minorHAnsi"/>
              </w:rPr>
              <w:t xml:space="preserve">, en condiciones ideales, produce los </w:t>
            </w:r>
            <w:r w:rsidRPr="0090071A">
              <w:rPr>
                <w:rFonts w:cstheme="minorHAnsi"/>
                <w:i/>
              </w:rPr>
              <w:t>resultados</w:t>
            </w:r>
            <w:r w:rsidRPr="0090071A">
              <w:rPr>
                <w:rFonts w:cstheme="minorHAnsi"/>
              </w:rPr>
              <w:t xml:space="preserve"> deseados sin causar daño, por ejemplo, cuando sea aplicado por quien ha elaborado el programa o por profesionales especialmente capacitados. Las condiciones se controlan para evitar cualquier variación. Los ensayos de eficacia son diferentes de los ensayos de </w:t>
            </w:r>
            <w:r w:rsidRPr="0090071A">
              <w:rPr>
                <w:rFonts w:cstheme="minorHAnsi"/>
                <w:i/>
              </w:rPr>
              <w:t>efectividad</w:t>
            </w:r>
            <w:r w:rsidRPr="0090071A">
              <w:rPr>
                <w:rFonts w:cstheme="minorHAnsi"/>
              </w:rPr>
              <w:t>, que evalúan intervenciones en condiciones reales y exploran explícitamente el impacto de las variaciones.</w:t>
            </w:r>
          </w:p>
        </w:tc>
      </w:tr>
      <w:tr w:rsidR="00AA6593" w:rsidRPr="007F6C48" w:rsidTr="00AA6593">
        <w:trPr>
          <w:trHeight w:val="1017"/>
        </w:trPr>
        <w:tc>
          <w:tcPr>
            <w:tcW w:w="2235" w:type="dxa"/>
            <w:tcBorders>
              <w:right w:val="nil"/>
            </w:tcBorders>
          </w:tcPr>
          <w:p w:rsidR="00AA6593" w:rsidRPr="00DC4109" w:rsidRDefault="00AA6593" w:rsidP="00AA6593">
            <w:pPr>
              <w:autoSpaceDE w:val="0"/>
              <w:autoSpaceDN w:val="0"/>
              <w:adjustRightInd w:val="0"/>
              <w:spacing w:before="60" w:line="161" w:lineRule="atLeast"/>
              <w:rPr>
                <w:rFonts w:cstheme="minorHAnsi"/>
                <w:b/>
                <w:bCs/>
                <w:color w:val="000000"/>
              </w:rPr>
            </w:pPr>
            <w:r w:rsidRPr="00DC4109">
              <w:rPr>
                <w:rFonts w:cstheme="minorHAnsi"/>
                <w:b/>
                <w:bCs/>
                <w:color w:val="4472C4" w:themeColor="accent5"/>
              </w:rPr>
              <w:t>Eficiencia</w:t>
            </w:r>
            <w:r w:rsidRPr="00DC4109">
              <w:rPr>
                <w:rFonts w:cstheme="minorHAnsi"/>
                <w:b/>
                <w:bCs/>
                <w:color w:val="000000"/>
              </w:rPr>
              <w:t xml:space="preserve"> </w:t>
            </w:r>
          </w:p>
          <w:p w:rsidR="00AA6593" w:rsidRPr="00DC4109" w:rsidRDefault="00AA6593" w:rsidP="00AA6593">
            <w:pPr>
              <w:autoSpaceDE w:val="0"/>
              <w:autoSpaceDN w:val="0"/>
              <w:adjustRightInd w:val="0"/>
              <w:spacing w:before="60" w:line="161" w:lineRule="atLeast"/>
              <w:rPr>
                <w:rFonts w:cstheme="minorHAnsi"/>
                <w:color w:val="000000"/>
              </w:rPr>
            </w:pPr>
            <w:r w:rsidRPr="00DC4109">
              <w:rPr>
                <w:rFonts w:cstheme="minorHAnsi"/>
                <w:b/>
                <w:bCs/>
                <w:i/>
                <w:color w:val="000000" w:themeColor="text1"/>
              </w:rPr>
              <w:t>(Efficiency)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uso óptimo de los </w:t>
            </w:r>
            <w:r w:rsidRPr="0090071A">
              <w:rPr>
                <w:rFonts w:cstheme="minorHAnsi"/>
                <w:i/>
              </w:rPr>
              <w:t>recursos</w:t>
            </w:r>
            <w:r w:rsidRPr="0090071A">
              <w:rPr>
                <w:rFonts w:cstheme="minorHAnsi"/>
              </w:rPr>
              <w:t xml:space="preserve">, es decir, una medida de la relación entre los </w:t>
            </w:r>
            <w:r w:rsidRPr="0090071A">
              <w:rPr>
                <w:rFonts w:cstheme="minorHAnsi"/>
                <w:i/>
              </w:rPr>
              <w:t>costes</w:t>
            </w:r>
            <w:r w:rsidRPr="0090071A">
              <w:rPr>
                <w:rFonts w:cstheme="minorHAnsi"/>
              </w:rPr>
              <w:t xml:space="preserve"> y los </w:t>
            </w:r>
            <w:r w:rsidRPr="0090071A">
              <w:rPr>
                <w:rFonts w:cstheme="minorHAnsi"/>
                <w:i/>
              </w:rPr>
              <w:t>resultados</w:t>
            </w:r>
            <w:r w:rsidRPr="0090071A">
              <w:rPr>
                <w:rFonts w:cstheme="minorHAnsi"/>
              </w:rPr>
              <w:t xml:space="preserve"> de un </w:t>
            </w:r>
            <w:r w:rsidRPr="0090071A">
              <w:rPr>
                <w:rFonts w:cstheme="minorHAnsi"/>
                <w:i/>
              </w:rPr>
              <w:t>programa</w:t>
            </w:r>
            <w:r w:rsidRPr="0090071A">
              <w:rPr>
                <w:rFonts w:cstheme="minorHAnsi"/>
              </w:rPr>
              <w:t xml:space="preserve">. Un programa es ineficiente si se pueden lograr los mismos resultados con menos recursos (p. ej., con equipos menos costosos, con menos miembros del </w:t>
            </w:r>
            <w:r w:rsidRPr="0090071A">
              <w:rPr>
                <w:rFonts w:cstheme="minorHAnsi"/>
                <w:i/>
              </w:rPr>
              <w:t>personal</w:t>
            </w:r>
            <w:r w:rsidRPr="0090071A">
              <w:rPr>
                <w:rFonts w:cstheme="minorHAnsi"/>
              </w:rPr>
              <w:t xml:space="preserve">) o si, empleando los mismos recursos, éstos pueden producir mejores resultados (p. ej., cuando logran involucrar a un mayor número de </w:t>
            </w:r>
            <w:r w:rsidRPr="0090071A">
              <w:rPr>
                <w:rFonts w:cstheme="minorHAnsi"/>
                <w:i/>
              </w:rPr>
              <w:t>participantes</w:t>
            </w:r>
            <w:r w:rsidRPr="0090071A">
              <w:rPr>
                <w:rFonts w:cstheme="minorHAnsi"/>
              </w:rPr>
              <w:t xml:space="preserve">). Si hay varios programas </w:t>
            </w:r>
            <w:r w:rsidRPr="0090071A">
              <w:rPr>
                <w:rFonts w:cstheme="minorHAnsi"/>
                <w:i/>
              </w:rPr>
              <w:t>efectivos</w:t>
            </w:r>
            <w:r w:rsidRPr="0090071A">
              <w:rPr>
                <w:rFonts w:cstheme="minorHAnsi"/>
              </w:rPr>
              <w:t xml:space="preserve"> disponibles, se puede llevar a cabo un </w:t>
            </w:r>
            <w:r w:rsidRPr="0090071A">
              <w:rPr>
                <w:rFonts w:cstheme="minorHAnsi"/>
                <w:i/>
              </w:rPr>
              <w:t>análisis de coste-efectividad</w:t>
            </w:r>
            <w:r w:rsidRPr="0090071A">
              <w:rPr>
                <w:rFonts w:cstheme="minorHAnsi"/>
              </w:rPr>
              <w:t xml:space="preserve"> para identificar qué </w:t>
            </w:r>
            <w:r w:rsidRPr="0090071A">
              <w:rPr>
                <w:rFonts w:cstheme="minorHAnsi"/>
              </w:rPr>
              <w:lastRenderedPageBreak/>
              <w:t xml:space="preserve">programa logra, en términos relativos, los mejores resultados con menos recursos. Sin embargo, hay que tener en cuenta que la eficiencia difiere de la </w:t>
            </w:r>
            <w:r w:rsidRPr="0090071A">
              <w:rPr>
                <w:rFonts w:cstheme="minorHAnsi"/>
                <w:i/>
              </w:rPr>
              <w:t>efectividad</w:t>
            </w:r>
            <w:r w:rsidRPr="0090071A">
              <w:rPr>
                <w:rFonts w:cstheme="minorHAnsi"/>
              </w:rPr>
              <w:t>.</w:t>
            </w:r>
          </w:p>
        </w:tc>
      </w:tr>
      <w:tr w:rsidR="00AA6593" w:rsidRPr="007F6C48" w:rsidTr="00AA6593">
        <w:trPr>
          <w:trHeight w:val="887"/>
        </w:trPr>
        <w:tc>
          <w:tcPr>
            <w:tcW w:w="2235" w:type="dxa"/>
            <w:tcBorders>
              <w:right w:val="nil"/>
            </w:tcBorders>
          </w:tcPr>
          <w:p w:rsidR="00AA6593" w:rsidRPr="00F27F7C" w:rsidRDefault="00AA6593" w:rsidP="00AA6593">
            <w:pPr>
              <w:autoSpaceDE w:val="0"/>
              <w:autoSpaceDN w:val="0"/>
              <w:adjustRightInd w:val="0"/>
              <w:spacing w:before="60" w:line="161" w:lineRule="atLeast"/>
              <w:rPr>
                <w:rFonts w:cstheme="minorHAnsi"/>
                <w:b/>
                <w:bCs/>
                <w:color w:val="4472C4" w:themeColor="accent5"/>
              </w:rPr>
            </w:pPr>
            <w:r w:rsidRPr="00F27F7C">
              <w:rPr>
                <w:rFonts w:cstheme="minorHAnsi"/>
                <w:b/>
                <w:bCs/>
                <w:color w:val="4472C4" w:themeColor="accent5"/>
              </w:rPr>
              <w:lastRenderedPageBreak/>
              <w:t>Ensayo controlado aleatorio</w:t>
            </w:r>
          </w:p>
          <w:p w:rsidR="00AA6593" w:rsidRPr="007F6C48" w:rsidRDefault="00AA6593" w:rsidP="00AA6593">
            <w:pPr>
              <w:autoSpaceDE w:val="0"/>
              <w:autoSpaceDN w:val="0"/>
              <w:adjustRightInd w:val="0"/>
              <w:spacing w:before="60" w:line="161" w:lineRule="atLeast"/>
              <w:rPr>
                <w:rFonts w:cstheme="minorHAnsi"/>
                <w:color w:val="000000"/>
              </w:rPr>
            </w:pPr>
            <w:r w:rsidRPr="00F27F7C">
              <w:rPr>
                <w:rFonts w:cstheme="minorHAnsi"/>
                <w:b/>
                <w:bCs/>
                <w:i/>
                <w:color w:val="000000" w:themeColor="text1"/>
              </w:rPr>
              <w:t>(Randomised controlled trial)</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la investigación de </w:t>
            </w:r>
            <w:r w:rsidRPr="0090071A">
              <w:rPr>
                <w:rFonts w:cstheme="minorHAnsi"/>
                <w:i/>
              </w:rPr>
              <w:t>evaluación de resultados</w:t>
            </w:r>
            <w:r w:rsidRPr="0090071A">
              <w:rPr>
                <w:rFonts w:cstheme="minorHAnsi"/>
              </w:rPr>
              <w:t xml:space="preserve">, un tipo de estudio que implica la asignación aleatoria de individuos o de grupos naturales (por ejemplo, clases escolares) a </w:t>
            </w:r>
            <w:r w:rsidRPr="0090071A">
              <w:rPr>
                <w:rFonts w:cstheme="minorHAnsi"/>
                <w:i/>
              </w:rPr>
              <w:t>grupos de intervención</w:t>
            </w:r>
            <w:r w:rsidRPr="0090071A">
              <w:rPr>
                <w:rFonts w:cstheme="minorHAnsi"/>
              </w:rPr>
              <w:t xml:space="preserve"> y </w:t>
            </w:r>
            <w:r w:rsidRPr="0090071A">
              <w:rPr>
                <w:rFonts w:cstheme="minorHAnsi"/>
                <w:i/>
              </w:rPr>
              <w:t>grupos de control</w:t>
            </w:r>
            <w:r w:rsidRPr="0090071A">
              <w:rPr>
                <w:rFonts w:cstheme="minorHAnsi"/>
              </w:rPr>
              <w:t xml:space="preserve">. Los </w:t>
            </w:r>
            <w:r w:rsidRPr="0090071A">
              <w:rPr>
                <w:rFonts w:cstheme="minorHAnsi"/>
                <w:i/>
              </w:rPr>
              <w:t>resultados</w:t>
            </w:r>
            <w:r w:rsidRPr="0090071A">
              <w:rPr>
                <w:rFonts w:cstheme="minorHAnsi"/>
              </w:rPr>
              <w:t xml:space="preserve"> se miden en ambos grupos antes y después de la </w:t>
            </w:r>
            <w:r w:rsidRPr="0090071A">
              <w:rPr>
                <w:rFonts w:cstheme="minorHAnsi"/>
                <w:i/>
              </w:rPr>
              <w:t>intervención</w:t>
            </w:r>
            <w:r w:rsidRPr="0090071A">
              <w:rPr>
                <w:rFonts w:cstheme="minorHAnsi"/>
              </w:rPr>
              <w:t xml:space="preserve">. Se considera que los ensayos controlados aleatorios producen la </w:t>
            </w:r>
            <w:r w:rsidRPr="0090071A">
              <w:rPr>
                <w:rFonts w:cstheme="minorHAnsi"/>
                <w:i/>
              </w:rPr>
              <w:t>evidencia de efectividad</w:t>
            </w:r>
            <w:r w:rsidRPr="0090071A">
              <w:rPr>
                <w:rFonts w:cstheme="minorHAnsi"/>
              </w:rPr>
              <w:t xml:space="preserve"> más sólida. Este tipo de estudio también se conoce como diseño experimental o diseño pre y post con grupo de control y </w:t>
            </w:r>
            <w:r w:rsidRPr="0090071A">
              <w:rPr>
                <w:rFonts w:cstheme="minorHAnsi"/>
                <w:i/>
              </w:rPr>
              <w:t>asignación al azar</w:t>
            </w:r>
            <w:r w:rsidRPr="0090071A">
              <w:rPr>
                <w:rFonts w:cstheme="minorHAnsi"/>
              </w:rPr>
              <w:t xml:space="preserve">. Una abreviatura común es RCT (Randomised Controlled Trial). Otros tipos de estudios menos robustos incluyen el </w:t>
            </w:r>
            <w:r w:rsidRPr="0090071A">
              <w:rPr>
                <w:rFonts w:cstheme="minorHAnsi"/>
                <w:i/>
              </w:rPr>
              <w:t>diseño no experimental</w:t>
            </w:r>
            <w:r w:rsidRPr="0090071A">
              <w:rPr>
                <w:rFonts w:cstheme="minorHAnsi"/>
              </w:rPr>
              <w:t xml:space="preserve"> y el </w:t>
            </w:r>
            <w:r w:rsidRPr="0090071A">
              <w:rPr>
                <w:rFonts w:cstheme="minorHAnsi"/>
                <w:i/>
              </w:rPr>
              <w:t>diseño cuasi experimental</w:t>
            </w:r>
            <w:r w:rsidRPr="0090071A">
              <w:rPr>
                <w:rFonts w:cstheme="minorHAnsi"/>
              </w:rPr>
              <w:t>.</w:t>
            </w:r>
          </w:p>
        </w:tc>
      </w:tr>
      <w:tr w:rsidR="00AA6593" w:rsidRPr="007F6C48" w:rsidTr="00AA6593">
        <w:trPr>
          <w:trHeight w:val="55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92185C">
              <w:rPr>
                <w:rFonts w:cstheme="minorHAnsi"/>
                <w:b/>
                <w:bCs/>
                <w:color w:val="4472C4" w:themeColor="accent5"/>
              </w:rPr>
              <w:t>Ep</w:t>
            </w:r>
            <w:r>
              <w:rPr>
                <w:rFonts w:cstheme="minorHAnsi"/>
                <w:b/>
                <w:bCs/>
                <w:color w:val="4472C4" w:themeColor="accent5"/>
              </w:rPr>
              <w:t>i</w:t>
            </w:r>
            <w:r w:rsidRPr="0092185C">
              <w:rPr>
                <w:rFonts w:cstheme="minorHAnsi"/>
                <w:b/>
                <w:bCs/>
                <w:color w:val="4472C4" w:themeColor="accent5"/>
              </w:rPr>
              <w:t>demiología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B053C1">
              <w:rPr>
                <w:rFonts w:cstheme="minorHAnsi"/>
                <w:b/>
                <w:bCs/>
                <w:i/>
                <w:color w:val="000000" w:themeColor="text1"/>
              </w:rPr>
              <w:t>(Epidemiology)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estudio de la distribución y las causas de la salud y la enfermedad, por ejemplo, en relación con el </w:t>
            </w:r>
            <w:r w:rsidRPr="0090071A">
              <w:rPr>
                <w:rFonts w:cstheme="minorHAnsi"/>
                <w:i/>
              </w:rPr>
              <w:t>consumo de drogas</w:t>
            </w:r>
            <w:r w:rsidRPr="0090071A">
              <w:rPr>
                <w:rFonts w:cstheme="minorHAnsi"/>
              </w:rPr>
              <w:t xml:space="preserve">. La información epidemiológica proporciona la base para las </w:t>
            </w:r>
            <w:r w:rsidRPr="0090071A">
              <w:rPr>
                <w:rFonts w:cstheme="minorHAnsi"/>
                <w:i/>
              </w:rPr>
              <w:t>actividades de prevención</w:t>
            </w:r>
            <w:r w:rsidRPr="0090071A">
              <w:rPr>
                <w:rFonts w:cstheme="minorHAnsi"/>
              </w:rPr>
              <w:t xml:space="preserve"> de drogodependencias al indicar, por ejemplo, la prevalencia del consumo de </w:t>
            </w:r>
            <w:r w:rsidRPr="0090071A">
              <w:rPr>
                <w:rFonts w:cstheme="minorHAnsi"/>
                <w:i/>
              </w:rPr>
              <w:t>drogas</w:t>
            </w:r>
            <w:r w:rsidRPr="0090071A">
              <w:rPr>
                <w:rFonts w:cstheme="minorHAnsi"/>
              </w:rPr>
              <w:t xml:space="preserve"> y el alcance y la naturaleza de las necesidades relacionadas con las drogas en una </w:t>
            </w:r>
            <w:r w:rsidRPr="0090071A">
              <w:rPr>
                <w:rFonts w:cstheme="minorHAnsi"/>
                <w:i/>
              </w:rPr>
              <w:t>comunidad</w:t>
            </w:r>
            <w:r w:rsidRPr="0090071A">
              <w:rPr>
                <w:rFonts w:cstheme="minorHAnsi"/>
              </w:rPr>
              <w:t xml:space="preserve">. La epidemiología generalmente emplea diseños de estudio cuantitativos (p. ej., encuestas de prevalencia, estudios de cohortes, estadísticas de rutina). Los enfoques de las ciencias sociales (p. ej.,  sociología, economía) se utilizan cada vez más para contextualizar los hallazgos epidemiológicos. </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 1.2: </w:t>
            </w:r>
            <w:r w:rsidRPr="0090071A">
              <w:rPr>
                <w:rFonts w:cstheme="minorHAnsi"/>
                <w:b/>
                <w:i/>
              </w:rPr>
              <w:t>Evaluación del consume de drogas y de las necesidades de la comunidad.</w:t>
            </w:r>
            <w:r w:rsidRPr="0090071A">
              <w:rPr>
                <w:rFonts w:cstheme="minorHAnsi"/>
                <w:b/>
                <w:bCs/>
                <w:i/>
                <w:iCs/>
              </w:rPr>
              <w:t xml:space="preserve"> </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5D2659">
              <w:rPr>
                <w:rFonts w:cstheme="minorHAnsi"/>
                <w:b/>
                <w:bCs/>
                <w:color w:val="4472C4" w:themeColor="accent5"/>
              </w:rPr>
              <w:t>Estándar</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5D2659">
              <w:rPr>
                <w:rFonts w:cstheme="minorHAnsi"/>
                <w:b/>
                <w:bCs/>
                <w:i/>
                <w:color w:val="000000" w:themeColor="text1"/>
              </w:rPr>
              <w:t>(Standard)</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Estándar de calidad</w:t>
            </w:r>
            <w:r w:rsidRPr="0055560B">
              <w:rPr>
                <w:rFonts w:cstheme="minorHAnsi"/>
              </w:rPr>
              <w:t xml:space="preserve">. </w:t>
            </w:r>
          </w:p>
        </w:tc>
      </w:tr>
      <w:tr w:rsidR="00AA6593" w:rsidRPr="007F6C48" w:rsidTr="00AA6593">
        <w:tblPrEx>
          <w:tblBorders>
            <w:bottom w:val="none" w:sz="0" w:space="0" w:color="auto"/>
          </w:tblBorders>
        </w:tblPrEx>
        <w:trPr>
          <w:trHeight w:val="920"/>
        </w:trPr>
        <w:tc>
          <w:tcPr>
            <w:tcW w:w="2235" w:type="dxa"/>
            <w:tcBorders>
              <w:bottom w:val="dashSmallGap" w:sz="4" w:space="0" w:color="4472C4" w:themeColor="accent5"/>
              <w:right w:val="nil"/>
            </w:tcBorders>
          </w:tcPr>
          <w:p w:rsidR="00AA6593" w:rsidRPr="00B31510" w:rsidRDefault="00AA6593" w:rsidP="00AA6593">
            <w:pPr>
              <w:autoSpaceDE w:val="0"/>
              <w:autoSpaceDN w:val="0"/>
              <w:adjustRightInd w:val="0"/>
              <w:spacing w:before="60" w:line="161" w:lineRule="atLeast"/>
              <w:rPr>
                <w:rFonts w:cstheme="minorHAnsi"/>
                <w:b/>
                <w:bCs/>
                <w:color w:val="4472C4" w:themeColor="accent5"/>
              </w:rPr>
            </w:pPr>
            <w:r w:rsidRPr="00B31510">
              <w:rPr>
                <w:rFonts w:cstheme="minorHAnsi"/>
                <w:b/>
                <w:bCs/>
                <w:color w:val="4472C4" w:themeColor="accent5"/>
              </w:rPr>
              <w:t>Estándar de calidad</w:t>
            </w:r>
          </w:p>
          <w:p w:rsidR="00AA6593" w:rsidRPr="007F6C48" w:rsidRDefault="00AA6593" w:rsidP="00AA6593">
            <w:pPr>
              <w:autoSpaceDE w:val="0"/>
              <w:autoSpaceDN w:val="0"/>
              <w:adjustRightInd w:val="0"/>
              <w:spacing w:before="60" w:line="161" w:lineRule="atLeast"/>
              <w:rPr>
                <w:rFonts w:cstheme="minorHAnsi"/>
                <w:color w:val="000000"/>
              </w:rPr>
            </w:pPr>
            <w:r w:rsidRPr="00B31510">
              <w:rPr>
                <w:rFonts w:cstheme="minorHAnsi"/>
                <w:b/>
                <w:bCs/>
                <w:i/>
                <w:color w:val="000000" w:themeColor="text1"/>
              </w:rPr>
              <w:t>(Quality standard)</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punto de referencia que ayuda a juzgar si una </w:t>
            </w:r>
            <w:r w:rsidRPr="0090071A">
              <w:rPr>
                <w:rFonts w:cstheme="minorHAnsi"/>
                <w:i/>
              </w:rPr>
              <w:t>actividad</w:t>
            </w:r>
            <w:r w:rsidRPr="0090071A">
              <w:rPr>
                <w:rFonts w:cstheme="minorHAnsi"/>
              </w:rPr>
              <w:t xml:space="preserve">, un </w:t>
            </w:r>
            <w:r w:rsidRPr="0090071A">
              <w:rPr>
                <w:rFonts w:cstheme="minorHAnsi"/>
                <w:i/>
              </w:rPr>
              <w:t>proveedor</w:t>
            </w:r>
            <w:r w:rsidRPr="0090071A">
              <w:rPr>
                <w:rFonts w:cstheme="minorHAnsi"/>
              </w:rPr>
              <w:t xml:space="preserve">, etc. tiene una calidad alta. Los estándares de calidad generalmente se basan en el consenso profesional. Su principal enfoque se centra en los aspectos estructurales y de procedimiento para asegurar la calidad, por ejemplo, la </w:t>
            </w:r>
            <w:r w:rsidRPr="0090071A">
              <w:rPr>
                <w:rFonts w:cstheme="minorHAnsi"/>
                <w:i/>
              </w:rPr>
              <w:t>evaluación</w:t>
            </w:r>
            <w:r w:rsidRPr="0090071A">
              <w:rPr>
                <w:rFonts w:cstheme="minorHAnsi"/>
              </w:rPr>
              <w:t xml:space="preserve">, composición y competencias del </w:t>
            </w:r>
            <w:r w:rsidRPr="0090071A">
              <w:rPr>
                <w:rFonts w:cstheme="minorHAnsi"/>
                <w:i/>
              </w:rPr>
              <w:t>personal</w:t>
            </w:r>
            <w:r w:rsidRPr="0090071A">
              <w:rPr>
                <w:rFonts w:cstheme="minorHAnsi"/>
              </w:rPr>
              <w:t>, la seguridad de los participantes, etc. Los Estándares distinguen entre estándares de calidad y directrices (o pautas o guías).</w:t>
            </w:r>
          </w:p>
          <w:p w:rsidR="00AA6593" w:rsidRPr="0090071A" w:rsidRDefault="00AA6593" w:rsidP="00AA6593">
            <w:pPr>
              <w:autoSpaceDE w:val="0"/>
              <w:autoSpaceDN w:val="0"/>
              <w:adjustRightInd w:val="0"/>
              <w:spacing w:before="60" w:line="161" w:lineRule="atLeast"/>
              <w:rPr>
                <w:rFonts w:cstheme="minorHAnsi"/>
                <w:i/>
                <w:iCs/>
              </w:rPr>
            </w:pPr>
            <w:r w:rsidRPr="0090071A">
              <w:rPr>
                <w:rFonts w:cstheme="minorHAnsi"/>
                <w:i/>
              </w:rPr>
              <w:t>Para información específica acerca de los Estándares Europeos de Calidad para la Prevención de las Drogodependencias, puede consultarse la Introducción.</w:t>
            </w:r>
            <w:r w:rsidRPr="0090071A">
              <w:rPr>
                <w:rFonts w:cstheme="minorHAnsi"/>
                <w:i/>
                <w:iCs/>
              </w:rPr>
              <w:t xml:space="preserve"> </w:t>
            </w:r>
          </w:p>
        </w:tc>
      </w:tr>
      <w:tr w:rsidR="00AA6593" w:rsidRPr="007F6C48" w:rsidTr="00AA6593">
        <w:tblPrEx>
          <w:tblBorders>
            <w:bottom w:val="none" w:sz="0" w:space="0" w:color="auto"/>
          </w:tblBorders>
        </w:tblPrEx>
        <w:trPr>
          <w:trHeight w:val="920"/>
        </w:trPr>
        <w:tc>
          <w:tcPr>
            <w:tcW w:w="2235" w:type="dxa"/>
            <w:tcBorders>
              <w:bottom w:val="dashSmallGap" w:sz="4" w:space="0" w:color="4472C4" w:themeColor="accent5"/>
              <w:right w:val="nil"/>
            </w:tcBorders>
          </w:tcPr>
          <w:p w:rsidR="00AA6593" w:rsidRPr="00261C55" w:rsidRDefault="00AA6593" w:rsidP="00AA6593">
            <w:pPr>
              <w:autoSpaceDE w:val="0"/>
              <w:autoSpaceDN w:val="0"/>
              <w:adjustRightInd w:val="0"/>
              <w:spacing w:before="60" w:line="161" w:lineRule="atLeast"/>
              <w:rPr>
                <w:rFonts w:cstheme="minorHAnsi"/>
                <w:b/>
                <w:bCs/>
                <w:color w:val="4472C4" w:themeColor="accent5"/>
              </w:rPr>
            </w:pPr>
            <w:r w:rsidRPr="00261C55">
              <w:rPr>
                <w:rFonts w:cstheme="minorHAnsi"/>
                <w:b/>
                <w:bCs/>
                <w:color w:val="4472C4" w:themeColor="accent5"/>
              </w:rPr>
              <w:t>Estadísticamente significativo</w:t>
            </w:r>
          </w:p>
          <w:p w:rsidR="00AA6593" w:rsidRPr="00B31510" w:rsidRDefault="00AA6593" w:rsidP="00AA6593">
            <w:pPr>
              <w:autoSpaceDE w:val="0"/>
              <w:autoSpaceDN w:val="0"/>
              <w:adjustRightInd w:val="0"/>
              <w:spacing w:before="60" w:line="161" w:lineRule="atLeast"/>
              <w:rPr>
                <w:rFonts w:cstheme="minorHAnsi"/>
                <w:b/>
                <w:bCs/>
                <w:color w:val="4472C4" w:themeColor="accent5"/>
              </w:rPr>
            </w:pPr>
            <w:r w:rsidRPr="00261C55">
              <w:rPr>
                <w:rFonts w:cstheme="minorHAnsi"/>
                <w:b/>
                <w:bCs/>
                <w:i/>
                <w:color w:val="000000" w:themeColor="text1"/>
              </w:rPr>
              <w:t>(Statistically significant)</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Un resultado que se verifica mediante pruebas estadísticas es poco probable que haya ocurrido por casualidad. En la investigación de evaluación de resultados, se evalúa la importancia estadística de los hallazgos para comprender si, por ejemplo, los resultados fueron realmente causados ​​por la intervención.</w:t>
            </w:r>
          </w:p>
          <w:p w:rsidR="00AA6593" w:rsidRPr="0090071A" w:rsidRDefault="00AA6593" w:rsidP="00AA6593">
            <w:pPr>
              <w:autoSpaceDE w:val="0"/>
              <w:autoSpaceDN w:val="0"/>
              <w:adjustRightInd w:val="0"/>
              <w:spacing w:before="60" w:line="161" w:lineRule="atLeast"/>
              <w:rPr>
                <w:rFonts w:cstheme="minorHAnsi"/>
                <w:b/>
                <w:i/>
              </w:rPr>
            </w:pPr>
            <w:r w:rsidRPr="0090071A">
              <w:rPr>
                <w:rFonts w:cstheme="minorHAnsi"/>
                <w:b/>
              </w:rPr>
              <w:t>Estándar 7.1:</w:t>
            </w:r>
            <w:r w:rsidRPr="0090071A">
              <w:rPr>
                <w:rFonts w:cstheme="minorHAnsi"/>
                <w:b/>
                <w:i/>
              </w:rPr>
              <w:t xml:space="preserve"> Si se realiza una evaluación de resultados.</w:t>
            </w:r>
          </w:p>
        </w:tc>
      </w:tr>
      <w:tr w:rsidR="00AA6593" w:rsidRPr="007F6C48" w:rsidTr="00AA6593">
        <w:trPr>
          <w:trHeight w:val="552"/>
        </w:trPr>
        <w:tc>
          <w:tcPr>
            <w:tcW w:w="2235" w:type="dxa"/>
            <w:tcBorders>
              <w:right w:val="nil"/>
            </w:tcBorders>
          </w:tcPr>
          <w:p w:rsidR="00AA6593" w:rsidRPr="00F965DB" w:rsidRDefault="00AA6593" w:rsidP="00AA6593">
            <w:pPr>
              <w:autoSpaceDE w:val="0"/>
              <w:autoSpaceDN w:val="0"/>
              <w:adjustRightInd w:val="0"/>
              <w:spacing w:before="60" w:line="161" w:lineRule="atLeast"/>
              <w:rPr>
                <w:rFonts w:cstheme="minorHAnsi"/>
                <w:b/>
                <w:bCs/>
                <w:color w:val="4472C4" w:themeColor="accent5"/>
              </w:rPr>
            </w:pPr>
            <w:r w:rsidRPr="00F965DB">
              <w:rPr>
                <w:rFonts w:cstheme="minorHAnsi"/>
                <w:b/>
                <w:bCs/>
                <w:color w:val="4472C4" w:themeColor="accent5"/>
              </w:rPr>
              <w:lastRenderedPageBreak/>
              <w:t>Etapa del proyecto</w:t>
            </w:r>
          </w:p>
          <w:p w:rsidR="00AA6593" w:rsidRPr="007F6C48" w:rsidRDefault="00AA6593" w:rsidP="00AA6593">
            <w:pPr>
              <w:autoSpaceDE w:val="0"/>
              <w:autoSpaceDN w:val="0"/>
              <w:adjustRightInd w:val="0"/>
              <w:spacing w:before="60" w:line="161" w:lineRule="atLeast"/>
              <w:rPr>
                <w:rFonts w:cstheme="minorHAnsi"/>
                <w:color w:val="000000"/>
              </w:rPr>
            </w:pPr>
            <w:r w:rsidRPr="00F66D48">
              <w:rPr>
                <w:rFonts w:cstheme="minorHAnsi"/>
                <w:b/>
                <w:bCs/>
                <w:i/>
                <w:color w:val="000000" w:themeColor="text1"/>
              </w:rPr>
              <w:t>(Project stage)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primer nivel que se detalla dentro de los Estándares. En un ciclo del proyecto se organizan cronológicamente ocho etapas distintas, que ilustra el ciclo de vida de un programa (de </w:t>
            </w:r>
            <w:r w:rsidRPr="0090071A">
              <w:rPr>
                <w:rFonts w:cstheme="minorHAnsi"/>
                <w:i/>
              </w:rPr>
              <w:t>prevención de drogodependencias</w:t>
            </w:r>
            <w:r w:rsidRPr="0090071A">
              <w:rPr>
                <w:rFonts w:cstheme="minorHAnsi"/>
              </w:rPr>
              <w:t>) desde el inicio (</w:t>
            </w:r>
            <w:r w:rsidRPr="0090071A">
              <w:rPr>
                <w:rFonts w:cstheme="minorHAnsi"/>
                <w:i/>
              </w:rPr>
              <w:t>evaluación de necesidades</w:t>
            </w:r>
            <w:r w:rsidRPr="0090071A">
              <w:rPr>
                <w:rFonts w:cstheme="minorHAnsi"/>
              </w:rPr>
              <w:t>) hasta el final (</w:t>
            </w:r>
            <w:r w:rsidRPr="0090071A">
              <w:rPr>
                <w:rFonts w:cstheme="minorHAnsi"/>
                <w:i/>
              </w:rPr>
              <w:t>difusión</w:t>
            </w:r>
            <w:r w:rsidRPr="0090071A">
              <w:rPr>
                <w:rFonts w:cstheme="minorHAnsi"/>
              </w:rPr>
              <w:t xml:space="preserve">). El centro del ciclo del proyecto contiene aspectos transversales que deben considerarse de nuevo en cada etapa del proyecto. El ciclo del proyecto representa un modelo que, en la práctica, debe adaptarse a las circunstancias particulares de cada proyecto. Los otros dos niveles que se detallan en los Estándares se componen de </w:t>
            </w:r>
            <w:r w:rsidRPr="0090071A">
              <w:rPr>
                <w:rFonts w:cstheme="minorHAnsi"/>
                <w:i/>
              </w:rPr>
              <w:t>atributos</w:t>
            </w:r>
            <w:r w:rsidRPr="0090071A">
              <w:rPr>
                <w:rFonts w:cstheme="minorHAnsi"/>
              </w:rPr>
              <w:t xml:space="preserve"> y </w:t>
            </w:r>
            <w:r w:rsidRPr="0090071A">
              <w:rPr>
                <w:rFonts w:cstheme="minorHAnsi"/>
                <w:i/>
              </w:rPr>
              <w:t>componentes</w:t>
            </w:r>
            <w:r w:rsidRPr="0090071A">
              <w:rPr>
                <w:rFonts w:cstheme="minorHAnsi"/>
              </w:rPr>
              <w:t>.</w:t>
            </w:r>
          </w:p>
        </w:tc>
      </w:tr>
      <w:tr w:rsidR="00AA6593" w:rsidRPr="007F6C48" w:rsidTr="00AA6593">
        <w:trPr>
          <w:trHeight w:val="658"/>
        </w:trPr>
        <w:tc>
          <w:tcPr>
            <w:tcW w:w="2235" w:type="dxa"/>
            <w:tcBorders>
              <w:bottom w:val="dashSmallGap" w:sz="4" w:space="0" w:color="4472C4" w:themeColor="accent5"/>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Ética de la prevención de drogodependencias</w:t>
            </w:r>
          </w:p>
          <w:p w:rsidR="00AA6593" w:rsidRPr="00E82BFE" w:rsidRDefault="00AA6593" w:rsidP="00AA6593">
            <w:pPr>
              <w:autoSpaceDE w:val="0"/>
              <w:autoSpaceDN w:val="0"/>
              <w:adjustRightInd w:val="0"/>
              <w:spacing w:before="60" w:line="161" w:lineRule="atLeast"/>
              <w:rPr>
                <w:rFonts w:cstheme="minorHAnsi"/>
                <w:i/>
                <w:color w:val="000000"/>
              </w:rPr>
            </w:pPr>
            <w:r w:rsidRPr="00E82BFE">
              <w:rPr>
                <w:rFonts w:cstheme="minorHAnsi"/>
                <w:b/>
                <w:bCs/>
                <w:i/>
                <w:color w:val="000000"/>
              </w:rPr>
              <w:t>(Ethical drug prevention)</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el trabajo de </w:t>
            </w:r>
            <w:r w:rsidRPr="0090071A">
              <w:rPr>
                <w:rFonts w:cstheme="minorHAnsi"/>
                <w:i/>
              </w:rPr>
              <w:t>prevención de las drogodependencias</w:t>
            </w:r>
            <w:r w:rsidRPr="0090071A">
              <w:rPr>
                <w:rFonts w:cstheme="minorHAnsi"/>
              </w:rPr>
              <w:t xml:space="preserve"> se caracteriza por una conducta ética y legal del </w:t>
            </w:r>
            <w:r w:rsidRPr="0090071A">
              <w:rPr>
                <w:rFonts w:cstheme="minorHAnsi"/>
                <w:i/>
              </w:rPr>
              <w:t>promotor / proveedor / organizador,</w:t>
            </w:r>
            <w:r w:rsidRPr="0090071A">
              <w:rPr>
                <w:rFonts w:cstheme="minorHAnsi"/>
              </w:rPr>
              <w:t xml:space="preserve"> orientada hacia los derechos, la autonomía y las necesidades de los </w:t>
            </w:r>
            <w:r w:rsidRPr="0090071A">
              <w:rPr>
                <w:rFonts w:cstheme="minorHAnsi"/>
                <w:i/>
              </w:rPr>
              <w:t>participantes</w:t>
            </w:r>
            <w:r w:rsidRPr="0090071A">
              <w:rPr>
                <w:rFonts w:cstheme="minorHAnsi"/>
              </w:rPr>
              <w:t xml:space="preserve"> (p. ej., lograr resultados positivos sin daños en la población diana). En general, la ética proporciona directrices sobre cómo deben actuar las personas y cómo tomar decisiones sobre lo que es "correcto" e "incorrecto".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 xml:space="preserve">Estándar D: </w:t>
            </w:r>
            <w:r w:rsidRPr="0090071A">
              <w:rPr>
                <w:rFonts w:cstheme="minorHAnsi"/>
                <w:b/>
                <w:i/>
              </w:rPr>
              <w:t>Aspectos éticos de la prevención de drogodependencias</w:t>
            </w:r>
            <w:r w:rsidRPr="0090071A">
              <w:rPr>
                <w:rFonts w:cstheme="minorHAnsi"/>
              </w:rPr>
              <w:t>.</w:t>
            </w:r>
          </w:p>
        </w:tc>
      </w:tr>
      <w:tr w:rsidR="00AA6593" w:rsidRPr="007F6C48" w:rsidTr="00AA6593">
        <w:trPr>
          <w:trHeight w:val="1048"/>
        </w:trPr>
        <w:tc>
          <w:tcPr>
            <w:tcW w:w="2235" w:type="dxa"/>
            <w:tcBorders>
              <w:right w:val="nil"/>
            </w:tcBorders>
          </w:tcPr>
          <w:p w:rsidR="00AA6593" w:rsidRPr="00133526" w:rsidRDefault="00AA6593" w:rsidP="00AA6593">
            <w:pPr>
              <w:autoSpaceDE w:val="0"/>
              <w:autoSpaceDN w:val="0"/>
              <w:adjustRightInd w:val="0"/>
              <w:spacing w:before="60" w:line="161" w:lineRule="atLeast"/>
              <w:rPr>
                <w:rFonts w:cstheme="minorHAnsi"/>
                <w:b/>
                <w:bCs/>
                <w:color w:val="4472C4" w:themeColor="accent5"/>
              </w:rPr>
            </w:pPr>
            <w:r w:rsidRPr="00133526">
              <w:rPr>
                <w:rFonts w:cstheme="minorHAnsi"/>
                <w:b/>
                <w:bCs/>
                <w:color w:val="4472C4" w:themeColor="accent5"/>
              </w:rPr>
              <w:t>Evaluación</w:t>
            </w:r>
          </w:p>
          <w:p w:rsidR="00AA6593" w:rsidRPr="00133526" w:rsidRDefault="00AA6593" w:rsidP="00AA6593">
            <w:pPr>
              <w:autoSpaceDE w:val="0"/>
              <w:autoSpaceDN w:val="0"/>
              <w:adjustRightInd w:val="0"/>
              <w:spacing w:before="60" w:line="161" w:lineRule="atLeast"/>
              <w:rPr>
                <w:rFonts w:cstheme="minorHAnsi"/>
                <w:b/>
                <w:bCs/>
                <w:color w:val="4472C4" w:themeColor="accent5"/>
              </w:rPr>
            </w:pPr>
            <w:r w:rsidRPr="00133526">
              <w:rPr>
                <w:rFonts w:cstheme="minorHAnsi"/>
                <w:b/>
                <w:bCs/>
                <w:i/>
                <w:color w:val="000000" w:themeColor="text1"/>
              </w:rPr>
              <w:t>(Evaluation)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 recogida sistemática, el procesamiento y el análisis de los datos del </w:t>
            </w:r>
            <w:r w:rsidRPr="0090071A">
              <w:rPr>
                <w:rFonts w:cstheme="minorHAnsi"/>
                <w:i/>
              </w:rPr>
              <w:t>programa</w:t>
            </w:r>
            <w:r w:rsidRPr="0090071A">
              <w:rPr>
                <w:rFonts w:cstheme="minorHAnsi"/>
              </w:rPr>
              <w:t xml:space="preserve"> para juzgar si se han alcanzado las </w:t>
            </w:r>
            <w:r w:rsidRPr="0090071A">
              <w:rPr>
                <w:rFonts w:cstheme="minorHAnsi"/>
                <w:i/>
              </w:rPr>
              <w:t>metas</w:t>
            </w:r>
            <w:r w:rsidRPr="0090071A">
              <w:rPr>
                <w:rFonts w:cstheme="minorHAnsi"/>
              </w:rPr>
              <w:t xml:space="preserve"> y los </w:t>
            </w:r>
            <w:r w:rsidRPr="0090071A">
              <w:rPr>
                <w:rFonts w:cstheme="minorHAnsi"/>
                <w:i/>
              </w:rPr>
              <w:t>objetivos</w:t>
            </w:r>
            <w:r w:rsidRPr="0090071A">
              <w:rPr>
                <w:rFonts w:cstheme="minorHAnsi"/>
              </w:rPr>
              <w:t xml:space="preserve">, y cómo se han logrado. Los métodos pueden utilizar enfoques cualitativos y/o cuantitativos. Una evaluación es 'interna' o 'externa' dependiendo de si el individuo o equipo que realiza la evaluación trabaja dentro de la organización que se evalúa o para una organización externa (p. ej., universidad, consultoría) (EMCDDA, 2010). Los Estándares describen la </w:t>
            </w:r>
            <w:r w:rsidRPr="0090071A">
              <w:rPr>
                <w:rFonts w:cstheme="minorHAnsi"/>
                <w:i/>
              </w:rPr>
              <w:t>monitorización</w:t>
            </w:r>
            <w:r w:rsidRPr="0090071A">
              <w:rPr>
                <w:rFonts w:cstheme="minorHAnsi"/>
              </w:rPr>
              <w:t xml:space="preserve"> como un medio de evaluación continua durante la  </w:t>
            </w:r>
            <w:r w:rsidRPr="0090071A">
              <w:rPr>
                <w:rFonts w:cstheme="minorHAnsi"/>
                <w:i/>
              </w:rPr>
              <w:t>implementación</w:t>
            </w:r>
            <w:r w:rsidRPr="0090071A">
              <w:rPr>
                <w:rFonts w:cstheme="minorHAnsi"/>
              </w:rPr>
              <w:t xml:space="preserve">, y la </w:t>
            </w:r>
            <w:r w:rsidRPr="0090071A">
              <w:rPr>
                <w:rFonts w:cstheme="minorHAnsi"/>
                <w:i/>
              </w:rPr>
              <w:t>evaluación de procesos</w:t>
            </w:r>
            <w:r w:rsidRPr="0090071A">
              <w:rPr>
                <w:rFonts w:cstheme="minorHAnsi"/>
              </w:rPr>
              <w:t xml:space="preserve"> y de resultados como formas más científicas de evaluación que se llevan a cabo después de la implementación.</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 4.4: </w:t>
            </w:r>
            <w:r w:rsidRPr="0090071A">
              <w:rPr>
                <w:rFonts w:cstheme="minorHAnsi"/>
                <w:b/>
                <w:i/>
              </w:rPr>
              <w:t>Cuando se planifican evaluaciones finales</w:t>
            </w:r>
            <w:r w:rsidRPr="0090071A">
              <w:rPr>
                <w:rFonts w:cstheme="minorHAnsi"/>
                <w:b/>
              </w:rPr>
              <w:t xml:space="preserve">; 6.3: </w:t>
            </w:r>
            <w:r w:rsidRPr="0090071A">
              <w:rPr>
                <w:rFonts w:cstheme="minorHAnsi"/>
                <w:b/>
                <w:i/>
              </w:rPr>
              <w:t>Monitorización de la implementación</w:t>
            </w:r>
            <w:r w:rsidRPr="0090071A">
              <w:rPr>
                <w:rFonts w:cstheme="minorHAnsi"/>
                <w:b/>
              </w:rPr>
              <w:t xml:space="preserve">; 7: </w:t>
            </w:r>
            <w:r w:rsidRPr="0090071A">
              <w:rPr>
                <w:rFonts w:cstheme="minorHAnsi"/>
                <w:b/>
                <w:i/>
              </w:rPr>
              <w:t>Evaluaciones finales</w:t>
            </w:r>
            <w:r w:rsidRPr="0090071A">
              <w:rPr>
                <w:rFonts w:cstheme="minorHAnsi"/>
                <w:b/>
              </w:rPr>
              <w:t>.</w:t>
            </w:r>
          </w:p>
        </w:tc>
      </w:tr>
      <w:tr w:rsidR="00AA6593" w:rsidRPr="007F6C48" w:rsidTr="00AA6593">
        <w:trPr>
          <w:trHeight w:val="1048"/>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A2155A" w:rsidRDefault="00AA6593" w:rsidP="00AA6593">
            <w:pPr>
              <w:autoSpaceDE w:val="0"/>
              <w:autoSpaceDN w:val="0"/>
              <w:adjustRightInd w:val="0"/>
              <w:spacing w:before="60" w:line="161" w:lineRule="atLeast"/>
              <w:rPr>
                <w:rFonts w:cstheme="minorHAnsi"/>
                <w:b/>
                <w:bCs/>
                <w:color w:val="4472C4" w:themeColor="accent5"/>
              </w:rPr>
            </w:pPr>
            <w:r w:rsidRPr="00A2155A">
              <w:rPr>
                <w:rFonts w:cstheme="minorHAnsi"/>
                <w:b/>
                <w:bCs/>
                <w:color w:val="4472C4" w:themeColor="accent5"/>
              </w:rPr>
              <w:t>Evaluación de necesidades</w:t>
            </w:r>
          </w:p>
          <w:p w:rsidR="00AA6593" w:rsidRPr="00A2155A" w:rsidRDefault="00AA6593" w:rsidP="00AA6593">
            <w:pPr>
              <w:autoSpaceDE w:val="0"/>
              <w:autoSpaceDN w:val="0"/>
              <w:adjustRightInd w:val="0"/>
              <w:spacing w:before="60" w:line="161" w:lineRule="atLeast"/>
              <w:rPr>
                <w:rFonts w:cstheme="minorHAnsi"/>
                <w:b/>
                <w:bCs/>
                <w:color w:val="4472C4" w:themeColor="accent5"/>
              </w:rPr>
            </w:pPr>
            <w:r w:rsidRPr="00A2155A">
              <w:rPr>
                <w:rFonts w:cstheme="minorHAnsi"/>
                <w:b/>
                <w:bCs/>
                <w:i/>
                <w:color w:val="000000" w:themeColor="text1"/>
              </w:rPr>
              <w:t>(Needs assessment)</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evaluación sistemática de la naturaleza y extensión de las necesidades, así como de las posibles causas y factores que contribuyen a esas necesidades. Los datos suelen ser </w:t>
            </w:r>
            <w:r w:rsidRPr="0090071A">
              <w:rPr>
                <w:rFonts w:cstheme="minorHAnsi"/>
                <w:i/>
              </w:rPr>
              <w:t>epidemiológicos</w:t>
            </w:r>
            <w:r w:rsidRPr="0090071A">
              <w:rPr>
                <w:rFonts w:cstheme="minorHAnsi"/>
              </w:rPr>
              <w:t>, pero también pueden obtenerse mediante grupos focales, etc. El objetivo es identificar las necesidades no satisfechas (por ejemplo, brechas en la provisión de</w:t>
            </w:r>
            <w:r w:rsidRPr="0090071A">
              <w:rPr>
                <w:rFonts w:cstheme="minorHAnsi"/>
                <w:i/>
              </w:rPr>
              <w:t xml:space="preserve"> servicios</w:t>
            </w:r>
            <w:r w:rsidRPr="0090071A">
              <w:rPr>
                <w:rFonts w:cstheme="minorHAnsi"/>
              </w:rPr>
              <w:t xml:space="preserve">) y planificar </w:t>
            </w:r>
            <w:r w:rsidRPr="0090071A">
              <w:rPr>
                <w:rFonts w:cstheme="minorHAnsi"/>
                <w:i/>
              </w:rPr>
              <w:t>actividades</w:t>
            </w:r>
            <w:r w:rsidRPr="0090071A">
              <w:rPr>
                <w:rFonts w:cstheme="minorHAnsi"/>
              </w:rPr>
              <w:t xml:space="preserve"> que satisfagan estas necesidades. Los Estándares resaltan las necesidades definidas por las políticas y la legislación, la </w:t>
            </w:r>
            <w:r w:rsidRPr="0090071A">
              <w:rPr>
                <w:rFonts w:cstheme="minorHAnsi"/>
                <w:i/>
              </w:rPr>
              <w:t>comunidad</w:t>
            </w:r>
            <w:r w:rsidRPr="0090071A">
              <w:rPr>
                <w:rFonts w:cstheme="minorHAnsi"/>
              </w:rPr>
              <w:t xml:space="preserve"> y sus miembros, y, lo que es más importante, la </w:t>
            </w:r>
            <w:r w:rsidRPr="0090071A">
              <w:rPr>
                <w:rFonts w:cstheme="minorHAnsi"/>
                <w:i/>
              </w:rPr>
              <w:t>población diana</w:t>
            </w:r>
            <w:r w:rsidRPr="0090071A">
              <w:rPr>
                <w:rFonts w:cstheme="minorHAnsi"/>
              </w:rPr>
              <w:t xml:space="preserve"> (potencial) y su entorno social. La evaluación de necesidades también se conoce como análisis de necesidades. En los Estándares, la evaluación de las necesidades se distingue de la </w:t>
            </w:r>
            <w:r w:rsidRPr="0090071A">
              <w:rPr>
                <w:rFonts w:cstheme="minorHAnsi"/>
                <w:i/>
              </w:rPr>
              <w:t>evaluación de los recursos</w:t>
            </w:r>
            <w:r w:rsidRPr="0090071A">
              <w:rPr>
                <w:rFonts w:cstheme="minorHAnsi"/>
              </w:rPr>
              <w:t xml:space="preserve">, que se centra en evaluar los </w:t>
            </w:r>
            <w:r w:rsidRPr="0090071A">
              <w:rPr>
                <w:rFonts w:cstheme="minorHAnsi"/>
                <w:i/>
              </w:rPr>
              <w:t>recursos</w:t>
            </w:r>
            <w:r w:rsidRPr="0090071A">
              <w:rPr>
                <w:rFonts w:cstheme="minorHAnsi"/>
              </w:rPr>
              <w:t xml:space="preserve"> disponibles.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Estándar 1:</w:t>
            </w:r>
            <w:r w:rsidRPr="0090071A">
              <w:rPr>
                <w:rFonts w:cstheme="minorHAnsi"/>
              </w:rPr>
              <w:t xml:space="preserve"> </w:t>
            </w:r>
            <w:r w:rsidRPr="0090071A">
              <w:rPr>
                <w:rFonts w:cstheme="minorHAnsi"/>
                <w:b/>
                <w:i/>
              </w:rPr>
              <w:t>Evaluación de necesidades.</w:t>
            </w:r>
          </w:p>
        </w:tc>
      </w:tr>
      <w:tr w:rsidR="00AA6593" w:rsidRPr="007F6C48" w:rsidTr="00AA6593">
        <w:trPr>
          <w:trHeight w:val="567"/>
        </w:trPr>
        <w:tc>
          <w:tcPr>
            <w:tcW w:w="2235" w:type="dxa"/>
            <w:tcBorders>
              <w:right w:val="nil"/>
            </w:tcBorders>
          </w:tcPr>
          <w:p w:rsidR="00AA6593" w:rsidRPr="008253A4" w:rsidRDefault="00AA6593" w:rsidP="00AA6593">
            <w:pPr>
              <w:autoSpaceDE w:val="0"/>
              <w:autoSpaceDN w:val="0"/>
              <w:adjustRightInd w:val="0"/>
              <w:spacing w:before="60" w:line="161" w:lineRule="atLeast"/>
              <w:rPr>
                <w:rFonts w:cstheme="minorHAnsi"/>
                <w:b/>
                <w:bCs/>
                <w:color w:val="4472C4" w:themeColor="accent5"/>
              </w:rPr>
            </w:pPr>
            <w:r w:rsidRPr="008253A4">
              <w:rPr>
                <w:rFonts w:cstheme="minorHAnsi"/>
                <w:b/>
                <w:bCs/>
                <w:color w:val="4472C4" w:themeColor="accent5"/>
              </w:rPr>
              <w:t>Evaluación de</w:t>
            </w:r>
            <w:r>
              <w:rPr>
                <w:rFonts w:cstheme="minorHAnsi"/>
                <w:b/>
                <w:bCs/>
                <w:color w:val="4472C4" w:themeColor="accent5"/>
              </w:rPr>
              <w:t xml:space="preserve">l </w:t>
            </w:r>
            <w:r w:rsidRPr="008253A4">
              <w:rPr>
                <w:rFonts w:cstheme="minorHAnsi"/>
                <w:b/>
                <w:bCs/>
                <w:color w:val="4472C4" w:themeColor="accent5"/>
              </w:rPr>
              <w:t>proceso</w:t>
            </w:r>
          </w:p>
          <w:p w:rsidR="00AA6593" w:rsidRPr="007F6C48" w:rsidRDefault="00AA6593" w:rsidP="00AA6593">
            <w:pPr>
              <w:autoSpaceDE w:val="0"/>
              <w:autoSpaceDN w:val="0"/>
              <w:adjustRightInd w:val="0"/>
              <w:spacing w:before="60" w:line="161" w:lineRule="atLeast"/>
              <w:rPr>
                <w:rFonts w:cstheme="minorHAnsi"/>
                <w:color w:val="000000"/>
              </w:rPr>
            </w:pPr>
            <w:r w:rsidRPr="008253A4">
              <w:rPr>
                <w:rFonts w:cstheme="minorHAnsi"/>
                <w:b/>
                <w:bCs/>
                <w:i/>
                <w:color w:val="000000" w:themeColor="text1"/>
              </w:rPr>
              <w:lastRenderedPageBreak/>
              <w:t>(Process evaluation)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lastRenderedPageBreak/>
              <w:t xml:space="preserve">La recogida y el análisis sistemáticos de los datos del proceso se realiza para comprender por qué los </w:t>
            </w:r>
            <w:r w:rsidRPr="0090071A">
              <w:rPr>
                <w:rFonts w:cstheme="minorHAnsi"/>
                <w:i/>
              </w:rPr>
              <w:t>resultados</w:t>
            </w:r>
            <w:r w:rsidRPr="0090071A">
              <w:rPr>
                <w:rFonts w:cstheme="minorHAnsi"/>
              </w:rPr>
              <w:t xml:space="preserve"> se lograron (/o no)  y cómo se </w:t>
            </w:r>
            <w:r w:rsidRPr="0090071A">
              <w:rPr>
                <w:rFonts w:cstheme="minorHAnsi"/>
              </w:rPr>
              <w:lastRenderedPageBreak/>
              <w:t xml:space="preserve">puede mejorar el </w:t>
            </w:r>
            <w:r w:rsidRPr="0090071A">
              <w:rPr>
                <w:rFonts w:cstheme="minorHAnsi"/>
                <w:i/>
              </w:rPr>
              <w:t>programa</w:t>
            </w:r>
            <w:r w:rsidRPr="0090071A">
              <w:rPr>
                <w:rFonts w:cstheme="minorHAnsi"/>
              </w:rPr>
              <w:t xml:space="preserve"> en el futuro. Si se implementó una intervención ya existente, la evaluación del proceso también puede demostrar que se mantuvo la fidelidad. Los datos del proceso también están relacionados con los resultados del programa (por ejemplo, qué </w:t>
            </w:r>
            <w:r w:rsidRPr="0090071A">
              <w:rPr>
                <w:rFonts w:cstheme="minorHAnsi"/>
                <w:i/>
              </w:rPr>
              <w:t>actividades</w:t>
            </w:r>
            <w:r w:rsidRPr="0090071A">
              <w:rPr>
                <w:rFonts w:cstheme="minorHAnsi"/>
              </w:rPr>
              <w:t xml:space="preserve">, con quién y por quién fueron llevadas a cabo). Como la evaluación del proceso documenta los resultados, entonces permite analizar por qué el programa se llevó a cabo de esa manera y cómo eso podría haber tenido un impacto en los resultados. Los aspectos a considerar generalmente incluyen: extensión y </w:t>
            </w:r>
            <w:r w:rsidRPr="0090071A">
              <w:rPr>
                <w:rFonts w:cstheme="minorHAnsi"/>
                <w:i/>
              </w:rPr>
              <w:t>cobertura</w:t>
            </w:r>
            <w:r w:rsidRPr="0090071A">
              <w:rPr>
                <w:rFonts w:cstheme="minorHAnsi"/>
              </w:rPr>
              <w:t xml:space="preserve"> (es decir, ¿representaron los participantes a la </w:t>
            </w:r>
            <w:r w:rsidRPr="0090071A">
              <w:rPr>
                <w:rFonts w:cstheme="minorHAnsi"/>
                <w:i/>
              </w:rPr>
              <w:t>población diana</w:t>
            </w:r>
            <w:r w:rsidRPr="0090071A">
              <w:rPr>
                <w:rFonts w:cstheme="minorHAnsi"/>
              </w:rPr>
              <w:t xml:space="preserve">?); aceptación de la intervención por parte de los </w:t>
            </w:r>
            <w:r w:rsidRPr="0090071A">
              <w:rPr>
                <w:rFonts w:cstheme="minorHAnsi"/>
                <w:i/>
              </w:rPr>
              <w:t>participantes</w:t>
            </w:r>
            <w:r w:rsidRPr="0090071A">
              <w:rPr>
                <w:rFonts w:cstheme="minorHAnsi"/>
              </w:rPr>
              <w:t xml:space="preserve"> (por ejemplo, la idoneidad del contenido y de los </w:t>
            </w:r>
            <w:r w:rsidRPr="0090071A">
              <w:rPr>
                <w:rFonts w:cstheme="minorHAnsi"/>
                <w:i/>
              </w:rPr>
              <w:t>materiales</w:t>
            </w:r>
            <w:r w:rsidRPr="0090071A">
              <w:rPr>
                <w:rFonts w:cstheme="minorHAnsi"/>
              </w:rPr>
              <w:t xml:space="preserve">); </w:t>
            </w:r>
            <w:r w:rsidRPr="0090071A">
              <w:rPr>
                <w:rFonts w:cstheme="minorHAnsi"/>
                <w:i/>
              </w:rPr>
              <w:t>fidelidad</w:t>
            </w:r>
            <w:r w:rsidRPr="0090071A">
              <w:rPr>
                <w:rFonts w:cstheme="minorHAnsi"/>
              </w:rPr>
              <w:t xml:space="preserve"> (es decir, ¿se realizó la </w:t>
            </w:r>
            <w:r w:rsidRPr="0090071A">
              <w:rPr>
                <w:rFonts w:cstheme="minorHAnsi"/>
                <w:i/>
              </w:rPr>
              <w:t>intervención</w:t>
            </w:r>
            <w:r w:rsidRPr="0090071A">
              <w:rPr>
                <w:rFonts w:cstheme="minorHAnsi"/>
              </w:rPr>
              <w:t xml:space="preserve"> según lo planificado?); uso de los </w:t>
            </w:r>
            <w:r w:rsidRPr="0090071A">
              <w:rPr>
                <w:rFonts w:cstheme="minorHAnsi"/>
                <w:i/>
              </w:rPr>
              <w:t>recursos</w:t>
            </w:r>
            <w:r w:rsidRPr="0090071A">
              <w:rPr>
                <w:rFonts w:cstheme="minorHAnsi"/>
              </w:rPr>
              <w:t xml:space="preserve"> (por ejemplo, </w:t>
            </w:r>
            <w:r w:rsidRPr="0090071A">
              <w:rPr>
                <w:rFonts w:cstheme="minorHAnsi"/>
                <w:i/>
              </w:rPr>
              <w:t>coste-efectividad</w:t>
            </w:r>
            <w:r w:rsidRPr="0090071A">
              <w:rPr>
                <w:rFonts w:cstheme="minorHAnsi"/>
              </w:rPr>
              <w:t xml:space="preserve">). Las evaluaciones del proceso también se conocen como revisiones de control de calidad, evaluaciones del rendimiento, evaluaciones de la implementación, evaluaciones de programas, etc. En los Estándares, las evaluaciones del proceso se diferencian de la </w:t>
            </w:r>
            <w:r w:rsidRPr="0090071A">
              <w:rPr>
                <w:rFonts w:cstheme="minorHAnsi"/>
                <w:i/>
              </w:rPr>
              <w:t>monitorización</w:t>
            </w:r>
            <w:r w:rsidRPr="0090071A">
              <w:rPr>
                <w:rFonts w:cstheme="minorHAnsi"/>
              </w:rPr>
              <w:t xml:space="preserve"> porque esta va analizando los datos durante la </w:t>
            </w:r>
            <w:r w:rsidRPr="0090071A">
              <w:rPr>
                <w:rFonts w:cstheme="minorHAnsi"/>
                <w:i/>
              </w:rPr>
              <w:t>implementación</w:t>
            </w:r>
            <w:r w:rsidRPr="0090071A">
              <w:rPr>
                <w:rFonts w:cstheme="minorHAnsi"/>
              </w:rPr>
              <w:t xml:space="preserve">. También se diferencia de las </w:t>
            </w:r>
            <w:r w:rsidRPr="0090071A">
              <w:rPr>
                <w:rFonts w:cstheme="minorHAnsi"/>
                <w:i/>
              </w:rPr>
              <w:t>evaluaciones de resultados</w:t>
            </w:r>
            <w:r w:rsidRPr="0090071A">
              <w:rPr>
                <w:rFonts w:cstheme="minorHAnsi"/>
              </w:rPr>
              <w:t xml:space="preserve"> ya que estas analizan los resultados de la implementación en los participantes.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Estándar 4.4:</w:t>
            </w:r>
            <w:r w:rsidRPr="0090071A">
              <w:rPr>
                <w:rFonts w:cstheme="minorHAnsi"/>
                <w:b/>
                <w:bCs/>
                <w:i/>
                <w:iCs/>
              </w:rPr>
              <w:t xml:space="preserve"> </w:t>
            </w:r>
            <w:r w:rsidRPr="0090071A">
              <w:rPr>
                <w:rFonts w:cstheme="minorHAnsi"/>
                <w:b/>
                <w:i/>
              </w:rPr>
              <w:t>Si se planifican evaluaciones finales;</w:t>
            </w:r>
            <w:r w:rsidRPr="0090071A">
              <w:rPr>
                <w:rFonts w:cstheme="minorHAnsi"/>
                <w:b/>
                <w:bCs/>
              </w:rPr>
              <w:t xml:space="preserve"> </w:t>
            </w:r>
            <w:r w:rsidRPr="0090071A">
              <w:rPr>
                <w:rFonts w:cstheme="minorHAnsi"/>
                <w:b/>
              </w:rPr>
              <w:t>7.2:</w:t>
            </w:r>
            <w:r w:rsidRPr="0090071A">
              <w:rPr>
                <w:rFonts w:cstheme="minorHAnsi"/>
                <w:b/>
                <w:bCs/>
              </w:rPr>
              <w:t xml:space="preserve"> </w:t>
            </w:r>
            <w:r w:rsidRPr="0090071A">
              <w:rPr>
                <w:rFonts w:cstheme="minorHAnsi"/>
                <w:b/>
                <w:i/>
              </w:rPr>
              <w:t>Si se realiza una evaluación de proceso.</w:t>
            </w:r>
          </w:p>
        </w:tc>
      </w:tr>
      <w:tr w:rsidR="00AA6593" w:rsidRPr="007F6C48" w:rsidTr="00AA6593">
        <w:trPr>
          <w:trHeight w:val="2088"/>
        </w:trPr>
        <w:tc>
          <w:tcPr>
            <w:tcW w:w="2235" w:type="dxa"/>
            <w:tcBorders>
              <w:right w:val="nil"/>
            </w:tcBorders>
          </w:tcPr>
          <w:p w:rsidR="00AA6593" w:rsidRPr="00C92DCE" w:rsidRDefault="00AA6593" w:rsidP="00AA6593">
            <w:pPr>
              <w:autoSpaceDE w:val="0"/>
              <w:autoSpaceDN w:val="0"/>
              <w:adjustRightInd w:val="0"/>
              <w:spacing w:before="60" w:line="161" w:lineRule="atLeast"/>
              <w:rPr>
                <w:rFonts w:cstheme="minorHAnsi"/>
                <w:b/>
                <w:bCs/>
                <w:color w:val="4472C4" w:themeColor="accent5"/>
              </w:rPr>
            </w:pPr>
            <w:r w:rsidRPr="00C92DCE">
              <w:rPr>
                <w:rFonts w:cstheme="minorHAnsi"/>
                <w:b/>
                <w:bCs/>
                <w:color w:val="4472C4" w:themeColor="accent5"/>
              </w:rPr>
              <w:lastRenderedPageBreak/>
              <w:t>Evaluación de recursos</w:t>
            </w:r>
          </w:p>
          <w:p w:rsidR="00AA6593" w:rsidRPr="008253A4" w:rsidRDefault="00AA6593" w:rsidP="00AA6593">
            <w:pPr>
              <w:autoSpaceDE w:val="0"/>
              <w:autoSpaceDN w:val="0"/>
              <w:adjustRightInd w:val="0"/>
              <w:spacing w:before="60" w:line="161" w:lineRule="atLeast"/>
              <w:rPr>
                <w:rFonts w:cstheme="minorHAnsi"/>
                <w:b/>
                <w:bCs/>
                <w:color w:val="4472C4" w:themeColor="accent5"/>
              </w:rPr>
            </w:pPr>
            <w:r w:rsidRPr="00C92DCE">
              <w:rPr>
                <w:rFonts w:cstheme="minorHAnsi"/>
                <w:b/>
                <w:bCs/>
                <w:i/>
                <w:color w:val="000000" w:themeColor="text1"/>
              </w:rPr>
              <w:t>(Resource assessment)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evaluación de todos los </w:t>
            </w:r>
            <w:r w:rsidRPr="0090071A">
              <w:rPr>
                <w:rFonts w:cstheme="minorHAnsi"/>
                <w:i/>
              </w:rPr>
              <w:t>recursos</w:t>
            </w:r>
            <w:r w:rsidRPr="0090071A">
              <w:rPr>
                <w:rFonts w:cstheme="minorHAnsi"/>
              </w:rPr>
              <w:t xml:space="preserve"> que están disponibles para un individuo, </w:t>
            </w:r>
            <w:r w:rsidRPr="0090071A">
              <w:rPr>
                <w:rFonts w:cstheme="minorHAnsi"/>
                <w:i/>
              </w:rPr>
              <w:t>organización</w:t>
            </w:r>
            <w:r w:rsidRPr="0090071A">
              <w:rPr>
                <w:rFonts w:cstheme="minorHAnsi"/>
              </w:rPr>
              <w:t xml:space="preserve">, </w:t>
            </w:r>
            <w:r w:rsidRPr="0090071A">
              <w:rPr>
                <w:rFonts w:cstheme="minorHAnsi"/>
                <w:i/>
              </w:rPr>
              <w:t>comunidad</w:t>
            </w:r>
            <w:r w:rsidRPr="0090071A">
              <w:rPr>
                <w:rFonts w:cstheme="minorHAnsi"/>
              </w:rPr>
              <w:t xml:space="preserve">, etc., poniendo un énfasis particular en aquellos recursos que podrían utilizarse en el </w:t>
            </w:r>
            <w:r w:rsidRPr="0090071A">
              <w:rPr>
                <w:rFonts w:cstheme="minorHAnsi"/>
                <w:i/>
              </w:rPr>
              <w:t>programa</w:t>
            </w:r>
            <w:r w:rsidRPr="0090071A">
              <w:rPr>
                <w:rFonts w:cstheme="minorHAnsi"/>
              </w:rPr>
              <w:t xml:space="preserve"> previsto (por ejemplo, </w:t>
            </w:r>
            <w:r w:rsidRPr="0090071A">
              <w:rPr>
                <w:rFonts w:cstheme="minorHAnsi"/>
                <w:i/>
              </w:rPr>
              <w:t>preparación</w:t>
            </w:r>
            <w:r w:rsidRPr="0090071A">
              <w:rPr>
                <w:rFonts w:cstheme="minorHAnsi"/>
              </w:rPr>
              <w:t xml:space="preserve"> de la comunidad). En los Estándares, la evaluación de recursos se distingue de la evaluación de necesidades que apunta a identificar necesidades no satisfechas.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Estándar 2</w:t>
            </w:r>
            <w:r w:rsidRPr="0090071A">
              <w:rPr>
                <w:rFonts w:cstheme="minorHAnsi"/>
                <w:b/>
                <w:i/>
              </w:rPr>
              <w:t>: Evaluación de recursos.</w:t>
            </w:r>
          </w:p>
        </w:tc>
      </w:tr>
      <w:tr w:rsidR="00AA6593" w:rsidRPr="007F6C48" w:rsidTr="00AA6593">
        <w:trPr>
          <w:trHeight w:val="788"/>
        </w:trPr>
        <w:tc>
          <w:tcPr>
            <w:tcW w:w="2235" w:type="dxa"/>
            <w:tcBorders>
              <w:right w:val="nil"/>
            </w:tcBorders>
          </w:tcPr>
          <w:p w:rsidR="00AA6593" w:rsidRPr="00962469" w:rsidRDefault="00AA6593" w:rsidP="00AA6593">
            <w:pPr>
              <w:autoSpaceDE w:val="0"/>
              <w:autoSpaceDN w:val="0"/>
              <w:adjustRightInd w:val="0"/>
              <w:spacing w:before="60" w:line="161" w:lineRule="atLeast"/>
              <w:rPr>
                <w:rFonts w:cstheme="minorHAnsi"/>
                <w:b/>
                <w:bCs/>
                <w:color w:val="4472C4" w:themeColor="accent5"/>
              </w:rPr>
            </w:pPr>
            <w:r w:rsidRPr="00962469">
              <w:rPr>
                <w:rFonts w:cstheme="minorHAnsi"/>
                <w:b/>
                <w:bCs/>
                <w:color w:val="4472C4" w:themeColor="accent5"/>
              </w:rPr>
              <w:t>Evaluación de resultados</w:t>
            </w:r>
          </w:p>
          <w:p w:rsidR="00AA6593" w:rsidRPr="007F6C48" w:rsidRDefault="00AA6593" w:rsidP="00AA6593">
            <w:pPr>
              <w:autoSpaceDE w:val="0"/>
              <w:autoSpaceDN w:val="0"/>
              <w:adjustRightInd w:val="0"/>
              <w:spacing w:before="60" w:line="161" w:lineRule="atLeast"/>
              <w:rPr>
                <w:rFonts w:cstheme="minorHAnsi"/>
                <w:color w:val="000000"/>
              </w:rPr>
            </w:pPr>
            <w:r w:rsidRPr="00962469">
              <w:rPr>
                <w:rFonts w:cstheme="minorHAnsi"/>
                <w:b/>
                <w:bCs/>
                <w:i/>
                <w:color w:val="000000" w:themeColor="text1"/>
              </w:rPr>
              <w:t>(Outcome evaluation)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 recogida y el análisis sistemático de los </w:t>
            </w:r>
            <w:r w:rsidRPr="0090071A">
              <w:rPr>
                <w:rFonts w:cstheme="minorHAnsi"/>
                <w:i/>
              </w:rPr>
              <w:t>datos</w:t>
            </w:r>
            <w:r w:rsidRPr="0090071A">
              <w:rPr>
                <w:rFonts w:cstheme="minorHAnsi"/>
              </w:rPr>
              <w:t xml:space="preserve"> de los resultados se usan para evaluar si se lograron las </w:t>
            </w:r>
            <w:r w:rsidRPr="0090071A">
              <w:rPr>
                <w:rFonts w:cstheme="minorHAnsi"/>
                <w:i/>
              </w:rPr>
              <w:t>metas</w:t>
            </w:r>
            <w:r w:rsidRPr="0090071A">
              <w:rPr>
                <w:rFonts w:cstheme="minorHAnsi"/>
              </w:rPr>
              <w:t xml:space="preserve"> y los </w:t>
            </w:r>
            <w:r w:rsidRPr="0090071A">
              <w:rPr>
                <w:rFonts w:cstheme="minorHAnsi"/>
                <w:i/>
              </w:rPr>
              <w:t>objetivos</w:t>
            </w:r>
            <w:r w:rsidRPr="0090071A">
              <w:rPr>
                <w:rFonts w:cstheme="minorHAnsi"/>
              </w:rPr>
              <w:t xml:space="preserve">, y para establecer si la </w:t>
            </w:r>
            <w:r w:rsidRPr="0090071A">
              <w:rPr>
                <w:rFonts w:cstheme="minorHAnsi"/>
                <w:i/>
              </w:rPr>
              <w:t>intervención</w:t>
            </w:r>
            <w:r w:rsidRPr="0090071A">
              <w:rPr>
                <w:rFonts w:cstheme="minorHAnsi"/>
              </w:rPr>
              <w:t xml:space="preserve"> es </w:t>
            </w:r>
            <w:r w:rsidRPr="0090071A">
              <w:rPr>
                <w:rFonts w:cstheme="minorHAnsi"/>
                <w:i/>
              </w:rPr>
              <w:t>efectiva</w:t>
            </w:r>
            <w:r w:rsidRPr="0090071A">
              <w:rPr>
                <w:rFonts w:cstheme="minorHAnsi"/>
              </w:rPr>
              <w:t xml:space="preserve">. Si la evaluación se realiza como un </w:t>
            </w:r>
            <w:r w:rsidRPr="0090071A">
              <w:rPr>
                <w:rFonts w:cstheme="minorHAnsi"/>
                <w:i/>
              </w:rPr>
              <w:t>ensayo controlado aleatorio</w:t>
            </w:r>
            <w:r w:rsidRPr="0090071A">
              <w:rPr>
                <w:rFonts w:cstheme="minorHAnsi"/>
              </w:rPr>
              <w:t xml:space="preserve">, es posible atribuir los </w:t>
            </w:r>
            <w:r w:rsidRPr="0090071A">
              <w:rPr>
                <w:rFonts w:cstheme="minorHAnsi"/>
                <w:i/>
              </w:rPr>
              <w:t>efectos</w:t>
            </w:r>
            <w:r w:rsidRPr="0090071A">
              <w:rPr>
                <w:rFonts w:cstheme="minorHAnsi"/>
              </w:rPr>
              <w:t xml:space="preserve"> observados a la intervención. La evaluación de resultados se distingue de la </w:t>
            </w:r>
            <w:r w:rsidRPr="0090071A">
              <w:rPr>
                <w:rFonts w:cstheme="minorHAnsi"/>
                <w:i/>
              </w:rPr>
              <w:t>evaluación</w:t>
            </w:r>
            <w:r w:rsidRPr="0090071A">
              <w:rPr>
                <w:rFonts w:cstheme="minorHAnsi"/>
              </w:rPr>
              <w:t xml:space="preserve"> del proceso que analiza cómo se llevó a cabo la intervención.</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Estándar 4.4:</w:t>
            </w:r>
            <w:r w:rsidRPr="0090071A">
              <w:rPr>
                <w:rFonts w:cstheme="minorHAnsi"/>
                <w:b/>
                <w:bCs/>
              </w:rPr>
              <w:t xml:space="preserve"> </w:t>
            </w:r>
            <w:r w:rsidRPr="0090071A">
              <w:rPr>
                <w:rFonts w:cstheme="minorHAnsi"/>
                <w:b/>
                <w:i/>
              </w:rPr>
              <w:t>Si se planifican evaluaciones finales;</w:t>
            </w:r>
            <w:r w:rsidRPr="0090071A">
              <w:rPr>
                <w:rFonts w:cstheme="minorHAnsi"/>
                <w:b/>
                <w:bCs/>
              </w:rPr>
              <w:t xml:space="preserve"> </w:t>
            </w:r>
            <w:r w:rsidRPr="0090071A">
              <w:rPr>
                <w:rFonts w:cstheme="minorHAnsi"/>
                <w:b/>
              </w:rPr>
              <w:t>7.1:</w:t>
            </w:r>
            <w:r w:rsidRPr="0090071A">
              <w:rPr>
                <w:rFonts w:cstheme="minorHAnsi"/>
                <w:b/>
                <w:bCs/>
              </w:rPr>
              <w:t xml:space="preserve"> </w:t>
            </w:r>
            <w:r w:rsidRPr="0090071A">
              <w:rPr>
                <w:rFonts w:cstheme="minorHAnsi"/>
                <w:b/>
                <w:i/>
              </w:rPr>
              <w:t>Si se realiza una evaluación de resultados.</w:t>
            </w:r>
          </w:p>
        </w:tc>
      </w:tr>
      <w:tr w:rsidR="00AA6593" w:rsidRPr="007F6C48" w:rsidTr="00AA6593">
        <w:trPr>
          <w:trHeight w:val="107"/>
        </w:trPr>
        <w:tc>
          <w:tcPr>
            <w:tcW w:w="2235" w:type="dxa"/>
            <w:tcBorders>
              <w:right w:val="nil"/>
            </w:tcBorders>
          </w:tcPr>
          <w:p w:rsidR="00AA6593" w:rsidRPr="00CE59F4" w:rsidRDefault="00AA6593" w:rsidP="00AA6593">
            <w:pPr>
              <w:autoSpaceDE w:val="0"/>
              <w:autoSpaceDN w:val="0"/>
              <w:adjustRightInd w:val="0"/>
              <w:spacing w:before="60" w:line="161" w:lineRule="atLeast"/>
              <w:rPr>
                <w:rFonts w:cstheme="minorHAnsi"/>
                <w:b/>
                <w:bCs/>
                <w:color w:val="4472C4" w:themeColor="accent5"/>
              </w:rPr>
            </w:pPr>
            <w:r w:rsidRPr="00CE59F4">
              <w:rPr>
                <w:rFonts w:cstheme="minorHAnsi"/>
                <w:b/>
                <w:bCs/>
                <w:color w:val="4472C4" w:themeColor="accent5"/>
              </w:rPr>
              <w:t>Evaluación externa</w:t>
            </w:r>
          </w:p>
          <w:p w:rsidR="00AA6593" w:rsidRPr="007F6C48" w:rsidRDefault="00AA6593" w:rsidP="00AA6593">
            <w:pPr>
              <w:autoSpaceDE w:val="0"/>
              <w:autoSpaceDN w:val="0"/>
              <w:adjustRightInd w:val="0"/>
              <w:spacing w:before="60" w:line="161" w:lineRule="atLeast"/>
              <w:rPr>
                <w:rFonts w:cstheme="minorHAnsi"/>
                <w:color w:val="000000"/>
              </w:rPr>
            </w:pPr>
            <w:r w:rsidRPr="00CE59F4">
              <w:rPr>
                <w:rFonts w:cstheme="minorHAnsi"/>
                <w:b/>
                <w:bCs/>
                <w:i/>
                <w:color w:val="000000" w:themeColor="text1"/>
              </w:rPr>
              <w:t>(External evaluation)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Evaluación</w:t>
            </w:r>
            <w:r w:rsidRPr="0090071A">
              <w:rPr>
                <w:rFonts w:cstheme="minorHAnsi"/>
                <w:i/>
              </w:rPr>
              <w:t>.</w:t>
            </w:r>
            <w:r w:rsidRPr="0090071A">
              <w:rPr>
                <w:rFonts w:cstheme="minorHAnsi"/>
                <w:i/>
                <w:iCs/>
              </w:rPr>
              <w:t xml:space="preserve"> </w:t>
            </w:r>
          </w:p>
        </w:tc>
      </w:tr>
      <w:tr w:rsidR="00AA6593" w:rsidRPr="007F6C48" w:rsidTr="00AA6593">
        <w:trPr>
          <w:trHeight w:val="107"/>
        </w:trPr>
        <w:tc>
          <w:tcPr>
            <w:tcW w:w="2235" w:type="dxa"/>
            <w:tcBorders>
              <w:right w:val="nil"/>
            </w:tcBorders>
          </w:tcPr>
          <w:p w:rsidR="00AA6593" w:rsidRPr="007F35E8" w:rsidRDefault="00AA6593" w:rsidP="00AA6593">
            <w:pPr>
              <w:autoSpaceDE w:val="0"/>
              <w:autoSpaceDN w:val="0"/>
              <w:adjustRightInd w:val="0"/>
              <w:spacing w:before="60" w:after="0" w:line="161" w:lineRule="atLeast"/>
              <w:rPr>
                <w:rFonts w:cstheme="minorHAnsi"/>
                <w:b/>
                <w:bCs/>
                <w:color w:val="4472C4" w:themeColor="accent5"/>
              </w:rPr>
            </w:pPr>
            <w:r w:rsidRPr="007F35E8">
              <w:rPr>
                <w:rFonts w:cstheme="minorHAnsi"/>
                <w:b/>
                <w:bCs/>
                <w:color w:val="4472C4" w:themeColor="accent5"/>
              </w:rPr>
              <w:t>Evaluación</w:t>
            </w:r>
            <w:r w:rsidRPr="007F6C48">
              <w:rPr>
                <w:rFonts w:cstheme="minorHAnsi"/>
                <w:b/>
                <w:bCs/>
                <w:color w:val="000000"/>
              </w:rPr>
              <w:t xml:space="preserve"> </w:t>
            </w:r>
            <w:r w:rsidRPr="007F35E8">
              <w:rPr>
                <w:rFonts w:cstheme="minorHAnsi"/>
                <w:b/>
                <w:bCs/>
                <w:color w:val="4472C4" w:themeColor="accent5"/>
              </w:rPr>
              <w:t>interna</w:t>
            </w:r>
          </w:p>
          <w:p w:rsidR="00AA6593" w:rsidRPr="007F6C48" w:rsidRDefault="00AA6593" w:rsidP="00AA6593">
            <w:pPr>
              <w:autoSpaceDE w:val="0"/>
              <w:autoSpaceDN w:val="0"/>
              <w:adjustRightInd w:val="0"/>
              <w:spacing w:before="60" w:line="161" w:lineRule="atLeast"/>
              <w:rPr>
                <w:rFonts w:cstheme="minorHAnsi"/>
                <w:color w:val="000000"/>
              </w:rPr>
            </w:pPr>
            <w:r w:rsidRPr="007F35E8">
              <w:rPr>
                <w:rFonts w:cstheme="minorHAnsi"/>
                <w:b/>
                <w:bCs/>
                <w:i/>
                <w:color w:val="000000" w:themeColor="text1"/>
              </w:rPr>
              <w:t>(Internal evaluation)</w:t>
            </w:r>
          </w:p>
        </w:tc>
        <w:tc>
          <w:tcPr>
            <w:tcW w:w="6809" w:type="dxa"/>
            <w:tcBorders>
              <w:left w:val="nil"/>
            </w:tcBorders>
          </w:tcPr>
          <w:p w:rsidR="00AA6593" w:rsidRPr="0090071A" w:rsidRDefault="00AA6593" w:rsidP="0055560B">
            <w:pPr>
              <w:autoSpaceDE w:val="0"/>
              <w:autoSpaceDN w:val="0"/>
              <w:adjustRightInd w:val="0"/>
              <w:spacing w:before="60" w:after="0" w:line="161" w:lineRule="atLeast"/>
              <w:rPr>
                <w:rFonts w:cstheme="minorHAnsi"/>
              </w:rPr>
            </w:pPr>
            <w:r w:rsidRPr="0090071A">
              <w:rPr>
                <w:rFonts w:cstheme="minorHAnsi"/>
              </w:rPr>
              <w:t xml:space="preserve">Ver </w:t>
            </w:r>
            <w:r w:rsidRPr="0055560B">
              <w:rPr>
                <w:rFonts w:cstheme="minorHAnsi"/>
                <w:b/>
                <w:bCs/>
                <w:color w:val="4472C4" w:themeColor="accent5"/>
              </w:rPr>
              <w:t>Evaluación</w:t>
            </w:r>
            <w:r w:rsidRPr="0090071A">
              <w:rPr>
                <w:rFonts w:cstheme="minorHAnsi"/>
                <w:i/>
              </w:rPr>
              <w:t>.</w:t>
            </w:r>
            <w:r w:rsidRPr="0090071A">
              <w:rPr>
                <w:rFonts w:cstheme="minorHAnsi"/>
                <w:i/>
                <w:iCs/>
              </w:rPr>
              <w:t xml:space="preserve"> </w:t>
            </w:r>
          </w:p>
        </w:tc>
      </w:tr>
      <w:tr w:rsidR="00AA6593" w:rsidRPr="007F6C48" w:rsidTr="00AA6593">
        <w:trPr>
          <w:trHeight w:val="2025"/>
        </w:trPr>
        <w:tc>
          <w:tcPr>
            <w:tcW w:w="2235" w:type="dxa"/>
            <w:tcBorders>
              <w:right w:val="nil"/>
            </w:tcBorders>
          </w:tcPr>
          <w:p w:rsidR="00AA6593" w:rsidRPr="00220A42" w:rsidRDefault="00AA6593" w:rsidP="00AA6593">
            <w:pPr>
              <w:autoSpaceDE w:val="0"/>
              <w:autoSpaceDN w:val="0"/>
              <w:adjustRightInd w:val="0"/>
              <w:spacing w:before="60" w:line="161" w:lineRule="atLeast"/>
              <w:rPr>
                <w:rFonts w:cstheme="minorHAnsi"/>
                <w:b/>
                <w:bCs/>
                <w:color w:val="4472C4" w:themeColor="accent5"/>
              </w:rPr>
            </w:pPr>
            <w:r w:rsidRPr="00220A42">
              <w:rPr>
                <w:rFonts w:cstheme="minorHAnsi"/>
                <w:b/>
                <w:bCs/>
                <w:color w:val="4472C4" w:themeColor="accent5"/>
              </w:rPr>
              <w:lastRenderedPageBreak/>
              <w:t>Evidencia</w:t>
            </w:r>
          </w:p>
          <w:p w:rsidR="00AA6593" w:rsidRPr="007F6C48" w:rsidRDefault="00AA6593" w:rsidP="00AA6593">
            <w:pPr>
              <w:autoSpaceDE w:val="0"/>
              <w:autoSpaceDN w:val="0"/>
              <w:adjustRightInd w:val="0"/>
              <w:spacing w:before="60" w:line="161" w:lineRule="atLeast"/>
              <w:rPr>
                <w:rFonts w:cstheme="minorHAnsi"/>
                <w:color w:val="000000"/>
              </w:rPr>
            </w:pPr>
            <w:r w:rsidRPr="00220A42">
              <w:rPr>
                <w:rFonts w:cstheme="minorHAnsi"/>
                <w:b/>
                <w:bCs/>
                <w:i/>
                <w:color w:val="000000" w:themeColor="text1"/>
              </w:rPr>
              <w:t>(Evidence)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1. Información empírica, es decir, información basada en observaciones, experimentos, etc.</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2. Evidencia de </w:t>
            </w:r>
            <w:r w:rsidRPr="0090071A">
              <w:rPr>
                <w:rFonts w:cstheme="minorHAnsi"/>
                <w:i/>
              </w:rPr>
              <w:t>efectividad</w:t>
            </w:r>
            <w:r w:rsidRPr="0090071A">
              <w:rPr>
                <w:rFonts w:cstheme="minorHAnsi"/>
              </w:rPr>
              <w:t xml:space="preserve">: información sobre la efectividad de las </w:t>
            </w:r>
            <w:r w:rsidRPr="0090071A">
              <w:rPr>
                <w:rFonts w:cstheme="minorHAnsi"/>
                <w:i/>
              </w:rPr>
              <w:t>intervenciones</w:t>
            </w:r>
            <w:r w:rsidRPr="0090071A">
              <w:rPr>
                <w:rFonts w:cstheme="minorHAnsi"/>
              </w:rPr>
              <w:t xml:space="preserve"> para lograr </w:t>
            </w:r>
            <w:r w:rsidRPr="0090071A">
              <w:rPr>
                <w:rFonts w:cstheme="minorHAnsi"/>
                <w:i/>
              </w:rPr>
              <w:t>resultados</w:t>
            </w:r>
            <w:r w:rsidRPr="0090071A">
              <w:rPr>
                <w:rFonts w:cstheme="minorHAnsi"/>
              </w:rPr>
              <w:t xml:space="preserve">. Esta información se deriva típicamente de ensayos de investigación científica y se usa como fuente en la literatura profesional (p. ej., revistas científicas). La evidencia también puede derivarse de </w:t>
            </w:r>
            <w:r w:rsidRPr="0090071A">
              <w:rPr>
                <w:rFonts w:cstheme="minorHAnsi"/>
                <w:i/>
              </w:rPr>
              <w:t>evaluaciones de resultados</w:t>
            </w:r>
            <w:r w:rsidRPr="0090071A">
              <w:rPr>
                <w:rFonts w:cstheme="minorHAnsi"/>
              </w:rPr>
              <w:t xml:space="preserve"> que no fueron parte de los ensayos de investigación, siempre y cuando se realizaran de una manera científicamente sólida. La evidencia científica se distingue de la evidencia anecdótica en que la anecdótica se basa en informaciones subjetivas (p. ej., experiencias profesionales, observaciones no estructuradas). En consecuencia, se pueden distinguir diferentes niveles de evidencia según cómo esta ha sido producida; por ejemplo, en las evaluaciones de evidencia crítica, se considera que los </w:t>
            </w:r>
            <w:r w:rsidRPr="0090071A">
              <w:rPr>
                <w:rFonts w:cstheme="minorHAnsi"/>
                <w:i/>
              </w:rPr>
              <w:t>ensayos controlados aleatorios</w:t>
            </w:r>
            <w:r w:rsidRPr="0090071A">
              <w:rPr>
                <w:rFonts w:cstheme="minorHAnsi"/>
              </w:rPr>
              <w:t xml:space="preserve"> producen el nivel más alto de evidencia, mientras que las opiniones profesionales se consideran como el nivel más bajo de evidencia (Centre for Evidence-Based Medicine, Oxford –OCEBM-, 2009).</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3.5: </w:t>
            </w:r>
            <w:r w:rsidRPr="0090071A">
              <w:rPr>
                <w:rFonts w:cstheme="minorHAnsi"/>
                <w:b/>
                <w:bCs/>
                <w:i/>
                <w:iCs/>
              </w:rPr>
              <w:t>Empleo de la evidencia de efectividad.</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3. Ejemplos de evidencia: los encontramos en los Estándares, en los ejemplos que incluyen cómo, en la práctica, se podría evidenciar (es decir, se habría probado, demostrado) el logro de los Estándares. </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after="0" w:line="161" w:lineRule="atLeast"/>
              <w:rPr>
                <w:rFonts w:cstheme="minorHAnsi"/>
                <w:b/>
                <w:bCs/>
                <w:color w:val="4472C4" w:themeColor="accent5"/>
              </w:rPr>
            </w:pPr>
            <w:r w:rsidRPr="007F6C48">
              <w:rPr>
                <w:rFonts w:cstheme="minorHAnsi"/>
                <w:b/>
                <w:bCs/>
                <w:color w:val="4472C4" w:themeColor="accent5"/>
              </w:rPr>
              <w:t xml:space="preserve">Evidencia anecdótica </w:t>
            </w:r>
          </w:p>
          <w:p w:rsidR="00AA6593" w:rsidRPr="00F72DEC" w:rsidRDefault="00AA6593" w:rsidP="00AA6593">
            <w:pPr>
              <w:autoSpaceDE w:val="0"/>
              <w:autoSpaceDN w:val="0"/>
              <w:adjustRightInd w:val="0"/>
              <w:spacing w:before="60" w:line="161" w:lineRule="atLeast"/>
              <w:rPr>
                <w:rFonts w:cstheme="minorHAnsi"/>
                <w:i/>
                <w:color w:val="4472C4" w:themeColor="accent5"/>
              </w:rPr>
            </w:pPr>
            <w:r w:rsidRPr="00F72DEC">
              <w:rPr>
                <w:rFonts w:cstheme="minorHAnsi"/>
                <w:b/>
                <w:bCs/>
                <w:i/>
                <w:color w:val="000000" w:themeColor="text1"/>
              </w:rPr>
              <w:t>(Anecdotal evidence)</w:t>
            </w:r>
          </w:p>
        </w:tc>
        <w:tc>
          <w:tcPr>
            <w:tcW w:w="6809" w:type="dxa"/>
            <w:tcBorders>
              <w:left w:val="nil"/>
            </w:tcBorders>
          </w:tcPr>
          <w:p w:rsidR="00AA6593" w:rsidRPr="0090071A" w:rsidRDefault="00AA6593" w:rsidP="0055560B">
            <w:pPr>
              <w:autoSpaceDE w:val="0"/>
              <w:autoSpaceDN w:val="0"/>
              <w:adjustRightInd w:val="0"/>
              <w:spacing w:after="0" w:line="161" w:lineRule="atLeast"/>
              <w:rPr>
                <w:rFonts w:cstheme="minorHAnsi"/>
              </w:rPr>
            </w:pPr>
            <w:r w:rsidRPr="0090071A">
              <w:rPr>
                <w:rFonts w:cstheme="minorHAnsi"/>
              </w:rPr>
              <w:t xml:space="preserve">Ver </w:t>
            </w:r>
            <w:r w:rsidRPr="0055560B">
              <w:rPr>
                <w:rFonts w:cstheme="minorHAnsi"/>
                <w:b/>
                <w:bCs/>
                <w:color w:val="4472C4" w:themeColor="accent5"/>
              </w:rPr>
              <w:t>Evidencia</w:t>
            </w:r>
            <w:r w:rsidRPr="0090071A">
              <w:rPr>
                <w:rFonts w:cstheme="minorHAnsi"/>
                <w:i/>
                <w:iCs/>
              </w:rPr>
              <w:t>.</w:t>
            </w:r>
          </w:p>
        </w:tc>
      </w:tr>
      <w:tr w:rsidR="00AA6593" w:rsidRPr="007F6C48" w:rsidTr="00AA6593">
        <w:trPr>
          <w:trHeight w:val="1243"/>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326A82">
              <w:rPr>
                <w:rFonts w:cstheme="minorHAnsi"/>
                <w:b/>
                <w:bCs/>
                <w:color w:val="4472C4" w:themeColor="accent5"/>
              </w:rPr>
              <w:t>Estrategia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326A82">
              <w:rPr>
                <w:rFonts w:cstheme="minorHAnsi"/>
                <w:b/>
                <w:bCs/>
                <w:i/>
                <w:color w:val="000000" w:themeColor="text1"/>
              </w:rPr>
              <w:t>(Strategy)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1. Un plan amplio que especifica las prioridades y actividades principales de un proyecto u organización completo. En la prevención de drogodependencias, las estrategias más importantes de este tipo son las establecidas por los gobiernos locales, regionales, nacionales e internacionales (por ejemplo, la Unión Europea, Naciones Unidas).</w:t>
            </w:r>
          </w:p>
          <w:p w:rsidR="00AA6593" w:rsidRPr="0090071A" w:rsidRDefault="00AA6593" w:rsidP="00AA6593">
            <w:pPr>
              <w:autoSpaceDE w:val="0"/>
              <w:autoSpaceDN w:val="0"/>
              <w:adjustRightInd w:val="0"/>
              <w:spacing w:before="60" w:line="161" w:lineRule="atLeast"/>
              <w:rPr>
                <w:rFonts w:cstheme="minorHAnsi"/>
                <w:b/>
                <w:bCs/>
                <w:i/>
                <w:iCs/>
              </w:rPr>
            </w:pPr>
            <w:r w:rsidRPr="0090071A">
              <w:rPr>
                <w:rFonts w:cstheme="minorHAnsi"/>
                <w:b/>
                <w:bCs/>
                <w:iCs/>
              </w:rPr>
              <w:t>Estándar 1.1:</w:t>
            </w:r>
            <w:r w:rsidRPr="0090071A">
              <w:rPr>
                <w:rFonts w:cstheme="minorHAnsi"/>
                <w:b/>
                <w:bCs/>
                <w:i/>
                <w:iCs/>
              </w:rPr>
              <w:t xml:space="preserve"> Conocimientos sobre las políticas y la legislación sobre drogodependencias.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2. Un plan amplio que especifique las prioridades y actividades principales con respecto a un aspecto particular del proyecto, como la comunicación, la recaudación de fondos, la evaluación, la documentación y la difusión. En los Estándares, estas estrategias se resumen en el plan del proyecto.</w:t>
            </w:r>
          </w:p>
          <w:p w:rsidR="00AA6593" w:rsidRDefault="00AA6593" w:rsidP="00AA6593">
            <w:pPr>
              <w:autoSpaceDE w:val="0"/>
              <w:autoSpaceDN w:val="0"/>
              <w:adjustRightInd w:val="0"/>
              <w:spacing w:before="60" w:line="161" w:lineRule="atLeast"/>
              <w:rPr>
                <w:rFonts w:cstheme="minorHAnsi"/>
                <w:b/>
                <w:bCs/>
                <w:i/>
                <w:iCs/>
              </w:rPr>
            </w:pPr>
            <w:r w:rsidRPr="0090071A">
              <w:rPr>
                <w:rFonts w:cstheme="minorHAnsi"/>
                <w:b/>
                <w:bCs/>
                <w:iCs/>
              </w:rPr>
              <w:t>Estándar 5.1:</w:t>
            </w:r>
            <w:r w:rsidRPr="0090071A">
              <w:rPr>
                <w:rFonts w:cstheme="minorHAnsi"/>
                <w:b/>
                <w:bCs/>
              </w:rPr>
              <w:t xml:space="preserve"> </w:t>
            </w:r>
            <w:r w:rsidRPr="0090071A">
              <w:rPr>
                <w:rFonts w:cstheme="minorHAnsi"/>
                <w:b/>
                <w:bCs/>
                <w:i/>
                <w:iCs/>
              </w:rPr>
              <w:t>Planificación del programa - Ilustración de la planificación del proyecto.</w:t>
            </w:r>
          </w:p>
          <w:p w:rsidR="00AA6593" w:rsidRPr="0090071A" w:rsidRDefault="00AA6593" w:rsidP="00AA6593">
            <w:pPr>
              <w:autoSpaceDE w:val="0"/>
              <w:autoSpaceDN w:val="0"/>
              <w:adjustRightInd w:val="0"/>
              <w:spacing w:after="0" w:line="161" w:lineRule="atLeast"/>
              <w:rPr>
                <w:rFonts w:cstheme="minorHAnsi"/>
              </w:rPr>
            </w:pPr>
          </w:p>
        </w:tc>
      </w:tr>
      <w:tr w:rsidR="00AA6593" w:rsidRPr="007F6C48" w:rsidTr="00AA6593">
        <w:trPr>
          <w:trHeight w:val="49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942613">
              <w:rPr>
                <w:rFonts w:cstheme="minorHAnsi"/>
                <w:b/>
                <w:bCs/>
                <w:color w:val="4472C4" w:themeColor="accent5"/>
              </w:rPr>
              <w:t>Equipo</w:t>
            </w:r>
            <w:r>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942613">
              <w:rPr>
                <w:rFonts w:cstheme="minorHAnsi"/>
                <w:b/>
                <w:bCs/>
                <w:i/>
                <w:color w:val="000000" w:themeColor="text1"/>
              </w:rPr>
              <w:t>(Team)</w:t>
            </w:r>
          </w:p>
        </w:tc>
        <w:tc>
          <w:tcPr>
            <w:tcW w:w="6809" w:type="dxa"/>
            <w:tcBorders>
              <w:left w:val="nil"/>
            </w:tcBorders>
          </w:tcPr>
          <w:p w:rsidR="00AA6593"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todos los miembros del </w:t>
            </w:r>
            <w:r w:rsidRPr="0090071A">
              <w:rPr>
                <w:rFonts w:cstheme="minorHAnsi"/>
                <w:i/>
              </w:rPr>
              <w:t>personal</w:t>
            </w:r>
            <w:r w:rsidRPr="0090071A">
              <w:rPr>
                <w:rFonts w:cstheme="minorHAnsi"/>
              </w:rPr>
              <w:t xml:space="preserve"> que trabajan en el </w:t>
            </w:r>
            <w:r w:rsidRPr="0090071A">
              <w:rPr>
                <w:rFonts w:cstheme="minorHAnsi"/>
                <w:i/>
              </w:rPr>
              <w:t>programa</w:t>
            </w:r>
            <w:r w:rsidRPr="0090071A">
              <w:rPr>
                <w:rFonts w:cstheme="minorHAnsi"/>
              </w:rPr>
              <w:t xml:space="preserve">. Dentro del equipo, se pueden formar equipos más pequeños para tratar problemas particulares, como la recaudación de fondos, la </w:t>
            </w:r>
            <w:r w:rsidRPr="0090071A">
              <w:rPr>
                <w:rFonts w:cstheme="minorHAnsi"/>
                <w:i/>
              </w:rPr>
              <w:t>adaptación</w:t>
            </w:r>
            <w:r w:rsidRPr="0090071A">
              <w:rPr>
                <w:rFonts w:cstheme="minorHAnsi"/>
              </w:rPr>
              <w:t xml:space="preserve"> cultural, la </w:t>
            </w:r>
            <w:r w:rsidRPr="0090071A">
              <w:rPr>
                <w:rFonts w:cstheme="minorHAnsi"/>
                <w:i/>
              </w:rPr>
              <w:t>evaluación</w:t>
            </w:r>
            <w:r w:rsidRPr="0090071A">
              <w:rPr>
                <w:rFonts w:cstheme="minorHAnsi"/>
              </w:rPr>
              <w:t xml:space="preserve">, la </w:t>
            </w:r>
            <w:r w:rsidRPr="0090071A">
              <w:rPr>
                <w:rFonts w:cstheme="minorHAnsi"/>
                <w:i/>
              </w:rPr>
              <w:t>difusión</w:t>
            </w:r>
            <w:r w:rsidRPr="0090071A">
              <w:rPr>
                <w:rFonts w:cstheme="minorHAnsi"/>
              </w:rPr>
              <w:t>, etc. Estos sub-equipos pueden constar de una sola persona.</w:t>
            </w:r>
          </w:p>
          <w:p w:rsidR="00AA6593" w:rsidRPr="0090071A" w:rsidRDefault="00AA6593" w:rsidP="00AA6593">
            <w:pPr>
              <w:autoSpaceDE w:val="0"/>
              <w:autoSpaceDN w:val="0"/>
              <w:adjustRightInd w:val="0"/>
              <w:spacing w:after="0" w:line="161" w:lineRule="atLeast"/>
              <w:rPr>
                <w:rFonts w:cstheme="minorHAnsi"/>
              </w:rPr>
            </w:pPr>
          </w:p>
        </w:tc>
      </w:tr>
      <w:tr w:rsidR="00AA6593" w:rsidRPr="0090071A" w:rsidTr="00AA6593">
        <w:trPr>
          <w:trHeight w:val="107"/>
        </w:trPr>
        <w:tc>
          <w:tcPr>
            <w:tcW w:w="9044" w:type="dxa"/>
            <w:gridSpan w:val="2"/>
            <w:tcBorders>
              <w:bottom w:val="dashSmallGap" w:sz="4" w:space="0" w:color="4472C4" w:themeColor="accent5"/>
            </w:tcBorders>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lastRenderedPageBreak/>
              <w:t>F</w:t>
            </w:r>
          </w:p>
        </w:tc>
      </w:tr>
      <w:tr w:rsidR="00AA6593" w:rsidRPr="007F6C48" w:rsidTr="00AA6593">
        <w:tblPrEx>
          <w:tblBorders>
            <w:bottom w:val="none" w:sz="0" w:space="0" w:color="auto"/>
          </w:tblBorders>
        </w:tblPrEx>
        <w:trPr>
          <w:trHeight w:val="283"/>
        </w:trPr>
        <w:tc>
          <w:tcPr>
            <w:tcW w:w="2235" w:type="dxa"/>
            <w:tcBorders>
              <w:bottom w:val="dashSmallGap" w:sz="4" w:space="0" w:color="4472C4" w:themeColor="accent5"/>
              <w:right w:val="nil"/>
            </w:tcBorders>
          </w:tcPr>
          <w:p w:rsidR="00AA6593" w:rsidRPr="00B95CFA" w:rsidRDefault="00AA6593" w:rsidP="00AA6593">
            <w:pPr>
              <w:autoSpaceDE w:val="0"/>
              <w:autoSpaceDN w:val="0"/>
              <w:adjustRightInd w:val="0"/>
              <w:spacing w:before="60" w:line="161" w:lineRule="atLeast"/>
              <w:rPr>
                <w:rFonts w:cstheme="minorHAnsi"/>
                <w:b/>
                <w:bCs/>
                <w:color w:val="4472C4" w:themeColor="accent5"/>
              </w:rPr>
            </w:pPr>
            <w:r w:rsidRPr="00B95CFA">
              <w:rPr>
                <w:rFonts w:cstheme="minorHAnsi"/>
                <w:b/>
                <w:bCs/>
                <w:color w:val="4472C4" w:themeColor="accent5"/>
              </w:rPr>
              <w:t xml:space="preserve">Factor de protección </w:t>
            </w:r>
          </w:p>
          <w:p w:rsidR="00AA6593" w:rsidRPr="007F6C48" w:rsidRDefault="00AA6593" w:rsidP="00AA6593">
            <w:pPr>
              <w:autoSpaceDE w:val="0"/>
              <w:autoSpaceDN w:val="0"/>
              <w:adjustRightInd w:val="0"/>
              <w:spacing w:before="60" w:line="161" w:lineRule="atLeast"/>
              <w:rPr>
                <w:rFonts w:cstheme="minorHAnsi"/>
                <w:color w:val="000000"/>
              </w:rPr>
            </w:pPr>
            <w:r w:rsidRPr="00B95CFA">
              <w:rPr>
                <w:rFonts w:cstheme="minorHAnsi"/>
                <w:b/>
                <w:bCs/>
                <w:i/>
                <w:color w:val="000000" w:themeColor="text1"/>
              </w:rPr>
              <w:t>(Protective factor)</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after="0" w:line="161" w:lineRule="atLeast"/>
              <w:rPr>
                <w:rFonts w:cstheme="minorHAnsi"/>
                <w:i/>
              </w:rPr>
            </w:pPr>
            <w:r w:rsidRPr="0090071A">
              <w:rPr>
                <w:rFonts w:cstheme="minorHAnsi"/>
              </w:rPr>
              <w:t xml:space="preserve">En el contexto de la </w:t>
            </w:r>
            <w:r w:rsidRPr="0090071A">
              <w:rPr>
                <w:rFonts w:cstheme="minorHAnsi"/>
                <w:i/>
              </w:rPr>
              <w:t>prevención de las drogodependencias</w:t>
            </w:r>
            <w:r w:rsidRPr="0090071A">
              <w:rPr>
                <w:rFonts w:cstheme="minorHAnsi"/>
              </w:rPr>
              <w:t xml:space="preserve">, un factor que reduce la probabilidad del inicio en el </w:t>
            </w:r>
            <w:r w:rsidRPr="0090071A">
              <w:rPr>
                <w:rFonts w:cstheme="minorHAnsi"/>
                <w:i/>
              </w:rPr>
              <w:t>uso de drogas</w:t>
            </w:r>
            <w:r w:rsidRPr="0090071A">
              <w:rPr>
                <w:rFonts w:cstheme="minorHAnsi"/>
              </w:rPr>
              <w:t xml:space="preserve"> o la progresión a formas de consumo más dañinas. Los factores de protección se pueden encontrar en diferentes niveles, como el individual (por ejemplo, competencia social, control de impulsos, nivel educativo alto), el familiar (unidad familiar cohesionada, que presta cuidado y apoyo, con supervisión de los padres), el nivel de </w:t>
            </w:r>
            <w:r w:rsidRPr="0090071A">
              <w:rPr>
                <w:rFonts w:cstheme="minorHAnsi"/>
                <w:i/>
              </w:rPr>
              <w:t>compañeros/comunidad</w:t>
            </w:r>
            <w:r w:rsidRPr="0090071A">
              <w:rPr>
                <w:rFonts w:cstheme="minorHAnsi"/>
              </w:rPr>
              <w:t xml:space="preserve"> (por ejemplo, las normas contra el uso de </w:t>
            </w:r>
            <w:r w:rsidRPr="0090071A">
              <w:rPr>
                <w:rFonts w:cstheme="minorHAnsi"/>
                <w:i/>
              </w:rPr>
              <w:t>drogas</w:t>
            </w:r>
            <w:r w:rsidRPr="0090071A">
              <w:rPr>
                <w:rFonts w:cstheme="minorHAnsi"/>
              </w:rPr>
              <w:t xml:space="preserve">), el contextual (por ejemplo, alto nivel socioeconómico). El trabajo de prevención de drogodependencias tiene como objetivo fortalecer los factores de protección. Los factores de protección son distintos de los </w:t>
            </w:r>
            <w:r w:rsidRPr="0090071A">
              <w:rPr>
                <w:rFonts w:cstheme="minorHAnsi"/>
                <w:i/>
              </w:rPr>
              <w:t>factores de riesgo.</w:t>
            </w:r>
          </w:p>
          <w:p w:rsidR="00AA6593" w:rsidRPr="0090071A" w:rsidRDefault="00AA6593" w:rsidP="00AA6593">
            <w:pPr>
              <w:autoSpaceDE w:val="0"/>
              <w:autoSpaceDN w:val="0"/>
              <w:adjustRightInd w:val="0"/>
              <w:spacing w:line="161" w:lineRule="atLeast"/>
              <w:rPr>
                <w:rFonts w:cstheme="minorHAnsi"/>
                <w:b/>
              </w:rPr>
            </w:pPr>
            <w:r w:rsidRPr="0090071A">
              <w:rPr>
                <w:rFonts w:cstheme="minorHAnsi"/>
                <w:b/>
              </w:rPr>
              <w:t xml:space="preserve">Estándar 1.4: </w:t>
            </w:r>
            <w:r w:rsidRPr="0090071A">
              <w:rPr>
                <w:rFonts w:cstheme="minorHAnsi"/>
                <w:b/>
                <w:i/>
              </w:rPr>
              <w:t>Conocimiento sobre la población diana.</w:t>
            </w:r>
          </w:p>
        </w:tc>
      </w:tr>
      <w:tr w:rsidR="00AA6593" w:rsidRPr="007F6C48" w:rsidTr="00AA6593">
        <w:tblPrEx>
          <w:tblBorders>
            <w:bottom w:val="none" w:sz="0" w:space="0" w:color="auto"/>
          </w:tblBorders>
        </w:tblPrEx>
        <w:trPr>
          <w:trHeight w:val="283"/>
        </w:trPr>
        <w:tc>
          <w:tcPr>
            <w:tcW w:w="2235" w:type="dxa"/>
            <w:tcBorders>
              <w:top w:val="dashSmallGap" w:sz="4" w:space="0" w:color="4472C4" w:themeColor="accent5"/>
              <w:bottom w:val="dashSmallGap" w:sz="4" w:space="0" w:color="4472C4" w:themeColor="accent5"/>
              <w:right w:val="nil"/>
            </w:tcBorders>
          </w:tcPr>
          <w:p w:rsidR="00AA6593" w:rsidRPr="00D41909" w:rsidRDefault="00AA6593" w:rsidP="00AA6593">
            <w:pPr>
              <w:autoSpaceDE w:val="0"/>
              <w:autoSpaceDN w:val="0"/>
              <w:adjustRightInd w:val="0"/>
              <w:spacing w:before="60" w:line="161" w:lineRule="atLeast"/>
              <w:rPr>
                <w:rFonts w:cstheme="minorHAnsi"/>
                <w:b/>
                <w:bCs/>
                <w:color w:val="4472C4" w:themeColor="accent5"/>
              </w:rPr>
            </w:pPr>
            <w:r w:rsidRPr="00D41909">
              <w:rPr>
                <w:rFonts w:cstheme="minorHAnsi"/>
                <w:b/>
                <w:bCs/>
                <w:color w:val="4472C4" w:themeColor="accent5"/>
              </w:rPr>
              <w:t>Factor de riesgo</w:t>
            </w:r>
          </w:p>
          <w:p w:rsidR="00AA6593" w:rsidRPr="00B95CFA" w:rsidRDefault="00AA6593" w:rsidP="00AA6593">
            <w:pPr>
              <w:autoSpaceDE w:val="0"/>
              <w:autoSpaceDN w:val="0"/>
              <w:adjustRightInd w:val="0"/>
              <w:spacing w:before="60" w:line="161" w:lineRule="atLeast"/>
              <w:rPr>
                <w:rFonts w:cstheme="minorHAnsi"/>
                <w:b/>
                <w:bCs/>
                <w:color w:val="4472C4" w:themeColor="accent5"/>
              </w:rPr>
            </w:pPr>
            <w:r w:rsidRPr="00D41909">
              <w:rPr>
                <w:rFonts w:cstheme="minorHAnsi"/>
                <w:b/>
                <w:bCs/>
                <w:i/>
                <w:color w:val="000000" w:themeColor="text1"/>
              </w:rPr>
              <w:t>(Risk factor)</w:t>
            </w:r>
          </w:p>
        </w:tc>
        <w:tc>
          <w:tcPr>
            <w:tcW w:w="6809" w:type="dxa"/>
            <w:tcBorders>
              <w:top w:val="dashSmallGap" w:sz="4" w:space="0" w:color="4472C4" w:themeColor="accent5"/>
              <w:left w:val="nil"/>
              <w:bottom w:val="dashSmallGap" w:sz="4" w:space="0" w:color="4472C4" w:themeColor="accent5"/>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En el contexto de la </w:t>
            </w:r>
            <w:r w:rsidRPr="0090071A">
              <w:rPr>
                <w:rFonts w:cstheme="minorHAnsi"/>
                <w:i/>
              </w:rPr>
              <w:t>prevención de las drogodependencias</w:t>
            </w:r>
            <w:r w:rsidRPr="0090071A">
              <w:rPr>
                <w:rFonts w:cstheme="minorHAnsi"/>
              </w:rPr>
              <w:t xml:space="preserve">, un factor que aumenta la probabilidad de iniciarse en el uso de drogas o la progresión a formas de consumo más dañinas. Existen diferentes niveles donde se pueden encontrar factores de riesgo, como en el del comportamiento individual (por ejemplo, el comportamiento antisocial, la falta de autoestima, un bajo rendimiento escolar), el familiar (por ejemplo, consumo de drogas por parte de los padres, falta de apoyo, falta de supervisión de los padres), en </w:t>
            </w:r>
            <w:r w:rsidRPr="0090071A">
              <w:rPr>
                <w:rFonts w:cstheme="minorHAnsi"/>
                <w:i/>
              </w:rPr>
              <w:t>compañeros</w:t>
            </w:r>
            <w:r w:rsidRPr="0090071A">
              <w:rPr>
                <w:rFonts w:cstheme="minorHAnsi"/>
              </w:rPr>
              <w:t>/</w:t>
            </w:r>
            <w:r w:rsidRPr="0090071A">
              <w:rPr>
                <w:rFonts w:cstheme="minorHAnsi"/>
                <w:i/>
              </w:rPr>
              <w:t>comunidad</w:t>
            </w:r>
            <w:r w:rsidRPr="0090071A">
              <w:rPr>
                <w:rFonts w:cstheme="minorHAnsi"/>
              </w:rPr>
              <w:t xml:space="preserve"> (como pares que consumen drogas), contextual (por ejemplo, bajo nivel socioeconómico, alta disponibilidad de drogas). El trabajo de prevención de drogodependencias tiene como objetivo reducir los factores de riesgo. Los factores de riesgo son distintos de los </w:t>
            </w:r>
            <w:r w:rsidRPr="0090071A">
              <w:rPr>
                <w:rFonts w:cstheme="minorHAnsi"/>
                <w:i/>
              </w:rPr>
              <w:t>factores de protección</w:t>
            </w:r>
            <w:r w:rsidRPr="0090071A">
              <w:rPr>
                <w:rFonts w:cstheme="minorHAnsi"/>
              </w:rPr>
              <w:t>.</w:t>
            </w:r>
          </w:p>
          <w:p w:rsidR="00AA6593" w:rsidRPr="0090071A" w:rsidRDefault="00AA6593" w:rsidP="00AA6593">
            <w:pPr>
              <w:autoSpaceDE w:val="0"/>
              <w:autoSpaceDN w:val="0"/>
              <w:adjustRightInd w:val="0"/>
              <w:spacing w:line="161" w:lineRule="atLeast"/>
              <w:rPr>
                <w:rFonts w:cstheme="minorHAnsi"/>
                <w:b/>
                <w:i/>
              </w:rPr>
            </w:pPr>
            <w:r w:rsidRPr="0090071A">
              <w:rPr>
                <w:rFonts w:cstheme="minorHAnsi"/>
                <w:b/>
              </w:rPr>
              <w:t>Estándar 1.4:</w:t>
            </w:r>
            <w:r w:rsidRPr="0090071A">
              <w:rPr>
                <w:rFonts w:cstheme="minorHAnsi"/>
                <w:b/>
                <w:bCs/>
              </w:rPr>
              <w:t xml:space="preserve"> </w:t>
            </w:r>
            <w:r w:rsidRPr="0090071A">
              <w:rPr>
                <w:rFonts w:cstheme="minorHAnsi"/>
                <w:b/>
                <w:i/>
              </w:rPr>
              <w:t>Conocimiento sobre la población diana.</w:t>
            </w:r>
          </w:p>
        </w:tc>
      </w:tr>
      <w:tr w:rsidR="00AA6593" w:rsidRPr="007F6C48" w:rsidTr="00AA6593">
        <w:trPr>
          <w:trHeight w:val="1017"/>
        </w:trPr>
        <w:tc>
          <w:tcPr>
            <w:tcW w:w="2235" w:type="dxa"/>
            <w:tcBorders>
              <w:right w:val="nil"/>
            </w:tcBorders>
          </w:tcPr>
          <w:p w:rsidR="00AA6593" w:rsidRPr="00064141" w:rsidRDefault="00AA6593" w:rsidP="00AA6593">
            <w:pPr>
              <w:autoSpaceDE w:val="0"/>
              <w:autoSpaceDN w:val="0"/>
              <w:adjustRightInd w:val="0"/>
              <w:spacing w:before="60" w:line="161" w:lineRule="atLeast"/>
              <w:rPr>
                <w:rFonts w:cstheme="minorHAnsi"/>
                <w:b/>
                <w:bCs/>
                <w:color w:val="4472C4" w:themeColor="accent5"/>
              </w:rPr>
            </w:pPr>
            <w:r w:rsidRPr="00064141">
              <w:rPr>
                <w:rFonts w:cstheme="minorHAnsi"/>
                <w:b/>
                <w:bCs/>
                <w:color w:val="4472C4" w:themeColor="accent5"/>
              </w:rPr>
              <w:t>Fiabilidad /Confiabilidad</w:t>
            </w:r>
          </w:p>
          <w:p w:rsidR="00AA6593" w:rsidRPr="00064141" w:rsidRDefault="00AA6593" w:rsidP="00AA6593">
            <w:pPr>
              <w:autoSpaceDE w:val="0"/>
              <w:autoSpaceDN w:val="0"/>
              <w:adjustRightInd w:val="0"/>
              <w:spacing w:before="60" w:after="0" w:line="161" w:lineRule="atLeast"/>
              <w:rPr>
                <w:rFonts w:cstheme="minorHAnsi"/>
                <w:b/>
                <w:bCs/>
                <w:i/>
                <w:color w:val="000000" w:themeColor="text1"/>
              </w:rPr>
            </w:pPr>
            <w:r w:rsidRPr="00064141">
              <w:rPr>
                <w:rFonts w:cstheme="minorHAnsi"/>
                <w:b/>
                <w:bCs/>
                <w:i/>
                <w:color w:val="000000" w:themeColor="text1"/>
              </w:rPr>
              <w:t>(Reliability)</w:t>
            </w:r>
          </w:p>
        </w:tc>
        <w:tc>
          <w:tcPr>
            <w:tcW w:w="6809" w:type="dxa"/>
            <w:tcBorders>
              <w:left w:val="nil"/>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Un </w:t>
            </w:r>
            <w:r w:rsidRPr="0090071A">
              <w:rPr>
                <w:rFonts w:cstheme="minorHAnsi"/>
                <w:i/>
              </w:rPr>
              <w:t>indicador</w:t>
            </w:r>
            <w:r w:rsidRPr="0090071A">
              <w:rPr>
                <w:rFonts w:cstheme="minorHAnsi"/>
              </w:rPr>
              <w:t xml:space="preserve"> de la calidad de un </w:t>
            </w:r>
            <w:r w:rsidRPr="0090071A">
              <w:rPr>
                <w:rFonts w:cstheme="minorHAnsi"/>
                <w:i/>
              </w:rPr>
              <w:t>instrumento de recogida de datos</w:t>
            </w:r>
            <w:r w:rsidRPr="0090071A">
              <w:rPr>
                <w:rFonts w:cstheme="minorHAnsi"/>
              </w:rPr>
              <w:t xml:space="preserve">. Un instrumento es fiable si produce resultados consistentes, por ejemplo, con los mismos sujetos una y otra vez ('fiabilidad test-retest'), entre distintas personas que usan el instrumento ('fiabilidad entre evaluadores'), o entre elementos dentro del mismo instrumento ('consistencia interna'). La fiabilidad test-retest es un requisito previo importante para la </w:t>
            </w:r>
            <w:r w:rsidRPr="0090071A">
              <w:rPr>
                <w:rFonts w:cstheme="minorHAnsi"/>
                <w:i/>
              </w:rPr>
              <w:t>evaluación de resultados</w:t>
            </w:r>
            <w:r w:rsidRPr="0090071A">
              <w:rPr>
                <w:rFonts w:cstheme="minorHAnsi"/>
              </w:rPr>
              <w:t xml:space="preserve">; el uso de instrumentos confiables asegura que los cambios observados se deben a cambios reales en los participantes y no a un </w:t>
            </w:r>
            <w:r w:rsidRPr="0090071A">
              <w:rPr>
                <w:rFonts w:cstheme="minorHAnsi"/>
                <w:i/>
              </w:rPr>
              <w:t>instrumento de evaluación</w:t>
            </w:r>
            <w:r w:rsidRPr="0090071A">
              <w:rPr>
                <w:rFonts w:cstheme="minorHAnsi"/>
              </w:rPr>
              <w:t xml:space="preserve"> poco fiable. Otros indicadores de la calidad de un instrumento son la </w:t>
            </w:r>
            <w:r w:rsidRPr="0090071A">
              <w:rPr>
                <w:rFonts w:cstheme="minorHAnsi"/>
                <w:i/>
              </w:rPr>
              <w:t>objetividad</w:t>
            </w:r>
            <w:r w:rsidRPr="0090071A">
              <w:rPr>
                <w:rFonts w:cstheme="minorHAnsi"/>
              </w:rPr>
              <w:t xml:space="preserve"> y la </w:t>
            </w:r>
            <w:r w:rsidRPr="0090071A">
              <w:rPr>
                <w:rFonts w:cstheme="minorHAnsi"/>
                <w:i/>
              </w:rPr>
              <w:t>validez</w:t>
            </w:r>
            <w:r w:rsidRPr="0090071A">
              <w:rPr>
                <w:rFonts w:cstheme="minorHAnsi"/>
              </w:rPr>
              <w:t>.</w:t>
            </w:r>
          </w:p>
        </w:tc>
      </w:tr>
      <w:tr w:rsidR="00AA6593" w:rsidRPr="007F6C48" w:rsidTr="00AA6593">
        <w:trPr>
          <w:trHeight w:val="627"/>
        </w:trPr>
        <w:tc>
          <w:tcPr>
            <w:tcW w:w="2235" w:type="dxa"/>
            <w:tcBorders>
              <w:right w:val="nil"/>
            </w:tcBorders>
          </w:tcPr>
          <w:p w:rsidR="00AA6593" w:rsidRPr="00475D86" w:rsidRDefault="00AA6593" w:rsidP="00AA6593">
            <w:pPr>
              <w:autoSpaceDE w:val="0"/>
              <w:autoSpaceDN w:val="0"/>
              <w:adjustRightInd w:val="0"/>
              <w:spacing w:before="60" w:line="161" w:lineRule="atLeast"/>
              <w:rPr>
                <w:rFonts w:cstheme="minorHAnsi"/>
                <w:b/>
                <w:bCs/>
                <w:color w:val="4472C4" w:themeColor="accent5"/>
              </w:rPr>
            </w:pPr>
            <w:r w:rsidRPr="00475D86">
              <w:rPr>
                <w:rFonts w:cstheme="minorHAnsi"/>
                <w:b/>
                <w:bCs/>
                <w:color w:val="4472C4" w:themeColor="accent5"/>
              </w:rPr>
              <w:t xml:space="preserve">Fidelidad </w:t>
            </w:r>
          </w:p>
          <w:p w:rsidR="00AA6593" w:rsidRPr="007F6C48" w:rsidRDefault="00AA6593" w:rsidP="00AA6593">
            <w:pPr>
              <w:autoSpaceDE w:val="0"/>
              <w:autoSpaceDN w:val="0"/>
              <w:adjustRightInd w:val="0"/>
              <w:spacing w:before="60" w:line="161" w:lineRule="atLeast"/>
              <w:rPr>
                <w:rFonts w:cstheme="minorHAnsi"/>
                <w:color w:val="000000"/>
              </w:rPr>
            </w:pPr>
            <w:r w:rsidRPr="00475D86">
              <w:rPr>
                <w:rFonts w:cstheme="minorHAnsi"/>
                <w:b/>
                <w:bCs/>
                <w:i/>
                <w:color w:val="000000" w:themeColor="text1"/>
              </w:rPr>
              <w:t>(Fidelity)</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Grado en que la </w:t>
            </w:r>
            <w:r w:rsidRPr="0090071A">
              <w:rPr>
                <w:rFonts w:cstheme="minorHAnsi"/>
                <w:i/>
              </w:rPr>
              <w:t>implementación</w:t>
            </w:r>
            <w:r w:rsidRPr="0090071A">
              <w:rPr>
                <w:rFonts w:cstheme="minorHAnsi"/>
              </w:rPr>
              <w:t xml:space="preserve"> real de una intervención se corresponde con el plan original de los promotores del programa (o con el diseño de intervención cuidadosamente adaptado). La fidelidad queda reducida cuando los miembros del</w:t>
            </w:r>
            <w:r w:rsidRPr="0090071A">
              <w:rPr>
                <w:rFonts w:cstheme="minorHAnsi"/>
                <w:i/>
              </w:rPr>
              <w:t xml:space="preserve"> </w:t>
            </w:r>
            <w:r w:rsidRPr="0090071A">
              <w:rPr>
                <w:rFonts w:cstheme="minorHAnsi"/>
                <w:i/>
                <w:iCs/>
              </w:rPr>
              <w:t>personal</w:t>
            </w:r>
            <w:r w:rsidRPr="0090071A">
              <w:rPr>
                <w:rFonts w:cstheme="minorHAnsi"/>
              </w:rPr>
              <w:t xml:space="preserve"> no se adhieren al protocolo original y realizan modificaciones no planificadas, por ejemplo al reducir el número de sesiones o cambiando el contenido de la intervención.</w:t>
            </w:r>
          </w:p>
          <w:p w:rsidR="00AA6593" w:rsidRPr="0090071A" w:rsidRDefault="00AA6593" w:rsidP="00AA6593">
            <w:pPr>
              <w:autoSpaceDE w:val="0"/>
              <w:autoSpaceDN w:val="0"/>
              <w:adjustRightInd w:val="0"/>
              <w:spacing w:after="0" w:line="161" w:lineRule="atLeast"/>
              <w:rPr>
                <w:rFonts w:cstheme="minorHAnsi"/>
              </w:rPr>
            </w:pPr>
          </w:p>
        </w:tc>
      </w:tr>
      <w:tr w:rsidR="00AA6593" w:rsidRPr="007F6C48" w:rsidTr="00AA6593">
        <w:trPr>
          <w:trHeight w:val="1340"/>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lastRenderedPageBreak/>
              <w:t>Fin</w:t>
            </w:r>
          </w:p>
          <w:p w:rsidR="00AA6593" w:rsidRPr="00F72DEC" w:rsidRDefault="00AA6593" w:rsidP="00AA6593">
            <w:pPr>
              <w:autoSpaceDE w:val="0"/>
              <w:autoSpaceDN w:val="0"/>
              <w:adjustRightInd w:val="0"/>
              <w:spacing w:before="60" w:line="161" w:lineRule="atLeast"/>
              <w:rPr>
                <w:rFonts w:cstheme="minorHAnsi"/>
                <w:b/>
                <w:i/>
                <w:color w:val="4472C4" w:themeColor="accent5"/>
              </w:rPr>
            </w:pPr>
            <w:r w:rsidRPr="00F72DEC">
              <w:rPr>
                <w:rFonts w:cstheme="minorHAnsi"/>
                <w:b/>
                <w:bCs/>
                <w:i/>
                <w:color w:val="000000" w:themeColor="text1"/>
              </w:rPr>
              <w:t>(Aim)</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Es una declaración sobre la dirección, el propósito o la intención general del </w:t>
            </w:r>
            <w:r w:rsidRPr="0090071A">
              <w:rPr>
                <w:rFonts w:cstheme="minorHAnsi"/>
                <w:i/>
              </w:rPr>
              <w:t>programa</w:t>
            </w:r>
            <w:r w:rsidRPr="0090071A">
              <w:rPr>
                <w:rFonts w:cstheme="minorHAnsi"/>
              </w:rPr>
              <w:t xml:space="preserve">. Los fines se pueden formular en términos menos específicos que las </w:t>
            </w:r>
            <w:r w:rsidRPr="0090071A">
              <w:rPr>
                <w:rFonts w:cstheme="minorHAnsi"/>
                <w:i/>
              </w:rPr>
              <w:t>metas</w:t>
            </w:r>
            <w:r w:rsidRPr="0090071A">
              <w:rPr>
                <w:rFonts w:cstheme="minorHAnsi"/>
              </w:rPr>
              <w:t xml:space="preserve"> y los </w:t>
            </w:r>
            <w:r w:rsidRPr="0090071A">
              <w:rPr>
                <w:rFonts w:cstheme="minorHAnsi"/>
                <w:i/>
              </w:rPr>
              <w:t>objetivos</w:t>
            </w:r>
            <w:r w:rsidRPr="0090071A">
              <w:rPr>
                <w:rFonts w:cstheme="minorHAnsi"/>
              </w:rPr>
              <w:t xml:space="preserve">, y no es necesario que sean directamente medibles o alcanzables dentro del programa actual. Por ejemplo, los fines a largo plazo pueden lograrse varios años después de que una </w:t>
            </w:r>
            <w:r w:rsidRPr="0090071A">
              <w:rPr>
                <w:rFonts w:cstheme="minorHAnsi"/>
                <w:i/>
              </w:rPr>
              <w:t>intervención</w:t>
            </w:r>
            <w:r w:rsidRPr="0090071A">
              <w:rPr>
                <w:rFonts w:cstheme="minorHAnsi"/>
              </w:rPr>
              <w:t xml:space="preserve"> haya finalizado, o una intervención solo puede contribuir en parte al logro de los fines. Los fines no son suficientes para </w:t>
            </w:r>
            <w:r w:rsidRPr="0090071A">
              <w:rPr>
                <w:rFonts w:cstheme="minorHAnsi"/>
                <w:i/>
              </w:rPr>
              <w:t>implementar</w:t>
            </w:r>
            <w:r w:rsidRPr="0090071A">
              <w:rPr>
                <w:rFonts w:cstheme="minorHAnsi"/>
              </w:rPr>
              <w:t xml:space="preserve"> y</w:t>
            </w:r>
            <w:r w:rsidRPr="0090071A">
              <w:rPr>
                <w:rFonts w:cstheme="minorHAnsi"/>
                <w:i/>
              </w:rPr>
              <w:t xml:space="preserve"> evaluar</w:t>
            </w:r>
            <w:r w:rsidRPr="0090071A">
              <w:rPr>
                <w:rFonts w:cstheme="minorHAnsi"/>
              </w:rPr>
              <w:t xml:space="preserve"> programas; su propósito es trazar la idea general a partir de la cual se desarrollan metas y objetivos precisos.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Fines, metas, y objetivos forman una progresión lógica</w:t>
            </w:r>
            <w:r w:rsidRPr="0090071A">
              <w:rPr>
                <w:rFonts w:cstheme="minorHAnsi"/>
                <w:i/>
                <w:iCs/>
              </w:rPr>
              <w:t xml:space="preserve">. La Figura 4 da un ejemplo de como un fin general se puede traducir en metas generales y objetivos específicos.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3.3: </w:t>
            </w:r>
            <w:r w:rsidRPr="0090071A">
              <w:rPr>
                <w:rFonts w:cstheme="minorHAnsi"/>
                <w:b/>
                <w:bCs/>
                <w:i/>
                <w:iCs/>
              </w:rPr>
              <w:t>Definición de fines, metas y objetivos.</w:t>
            </w:r>
          </w:p>
        </w:tc>
      </w:tr>
      <w:tr w:rsidR="00AA6593" w:rsidRPr="0090071A" w:rsidTr="00AA6593">
        <w:trPr>
          <w:trHeight w:val="107"/>
        </w:trPr>
        <w:tc>
          <w:tcPr>
            <w:tcW w:w="9044" w:type="dxa"/>
            <w:gridSpan w:val="2"/>
            <w:tcBorders>
              <w:bottom w:val="dashSmallGap" w:sz="4" w:space="0" w:color="4472C4" w:themeColor="accent5"/>
            </w:tcBorders>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G</w:t>
            </w:r>
          </w:p>
        </w:tc>
      </w:tr>
      <w:tr w:rsidR="00AA6593" w:rsidRPr="007F6C48" w:rsidTr="00AA6593">
        <w:tblPrEx>
          <w:tblBorders>
            <w:insideV w:val="single" w:sz="4" w:space="0" w:color="auto"/>
          </w:tblBorders>
        </w:tblPrEx>
        <w:trPr>
          <w:trHeight w:val="97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CD32A0">
              <w:rPr>
                <w:rFonts w:cstheme="minorHAnsi"/>
                <w:b/>
                <w:bCs/>
                <w:color w:val="4472C4" w:themeColor="accent5"/>
              </w:rPr>
              <w:t>Género</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680C52">
              <w:rPr>
                <w:rFonts w:cstheme="minorHAnsi"/>
                <w:b/>
                <w:bCs/>
                <w:i/>
                <w:color w:val="000000" w:themeColor="text1"/>
              </w:rPr>
              <w:t>(Gender)</w:t>
            </w:r>
          </w:p>
        </w:tc>
        <w:tc>
          <w:tcPr>
            <w:tcW w:w="6809" w:type="dxa"/>
            <w:tcBorders>
              <w:left w:val="nil"/>
              <w:right w:val="single" w:sz="4" w:space="0" w:color="auto"/>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el conjunto de roles, comportamientos, etc. construidos socialmente que se consideran apropiados para hombres y mujeres, por ejemplo, lo que significa ser un "niño" o una "niña" en una determinada </w:t>
            </w:r>
            <w:r w:rsidRPr="0090071A">
              <w:rPr>
                <w:rFonts w:cstheme="minorHAnsi"/>
                <w:i/>
              </w:rPr>
              <w:t>cultura</w:t>
            </w:r>
            <w:r w:rsidRPr="0090071A">
              <w:rPr>
                <w:rFonts w:cstheme="minorHAnsi"/>
              </w:rPr>
              <w:t xml:space="preserve">. Estas creencias pueden diferir entre las </w:t>
            </w:r>
            <w:r w:rsidRPr="0090071A">
              <w:rPr>
                <w:rFonts w:cstheme="minorHAnsi"/>
                <w:i/>
              </w:rPr>
              <w:t>comunidades</w:t>
            </w:r>
            <w:r w:rsidRPr="0090071A">
              <w:rPr>
                <w:rFonts w:cstheme="minorHAnsi"/>
              </w:rPr>
              <w:t xml:space="preserve">. En los Estándares, el “género” definido culturalmente se distingue del 'sexo' que se refiere a las características biológicas de hombres y mujeres. Sin embargo, algunos profesionales usan los términos indistintamente, reconociendo su interdependencia (por ejemplo, la capacidad física puede influir en la posibilidad de realizar algunas actividades, la aceptación de ciertas actividades puede influir en las características fisiológicas). </w:t>
            </w:r>
          </w:p>
        </w:tc>
      </w:tr>
      <w:tr w:rsidR="00AA6593" w:rsidRPr="007F6C48" w:rsidTr="00AA6593">
        <w:tblPrEx>
          <w:tblBorders>
            <w:insideV w:val="single" w:sz="4" w:space="0" w:color="auto"/>
          </w:tblBorders>
        </w:tblPrEx>
        <w:trPr>
          <w:trHeight w:val="978"/>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487E94" w:rsidRDefault="00AA6593" w:rsidP="00AA6593">
            <w:pPr>
              <w:autoSpaceDE w:val="0"/>
              <w:autoSpaceDN w:val="0"/>
              <w:adjustRightInd w:val="0"/>
              <w:spacing w:before="60" w:line="161" w:lineRule="atLeast"/>
              <w:rPr>
                <w:rFonts w:cstheme="minorHAnsi"/>
                <w:b/>
                <w:bCs/>
                <w:color w:val="4472C4" w:themeColor="accent5"/>
              </w:rPr>
            </w:pPr>
            <w:r w:rsidRPr="00487E94">
              <w:rPr>
                <w:rFonts w:cstheme="minorHAnsi"/>
                <w:b/>
                <w:bCs/>
                <w:color w:val="4472C4" w:themeColor="accent5"/>
              </w:rPr>
              <w:t>Generalizab</w:t>
            </w:r>
            <w:r>
              <w:rPr>
                <w:rFonts w:cstheme="minorHAnsi"/>
                <w:b/>
                <w:bCs/>
                <w:color w:val="4472C4" w:themeColor="accent5"/>
              </w:rPr>
              <w:t>le</w:t>
            </w:r>
          </w:p>
          <w:p w:rsidR="00AA6593" w:rsidRPr="00680C52" w:rsidRDefault="00AA6593" w:rsidP="00AA6593">
            <w:pPr>
              <w:autoSpaceDE w:val="0"/>
              <w:autoSpaceDN w:val="0"/>
              <w:adjustRightInd w:val="0"/>
              <w:spacing w:before="60" w:line="161" w:lineRule="atLeast"/>
              <w:rPr>
                <w:rFonts w:cstheme="minorHAnsi"/>
                <w:b/>
                <w:bCs/>
                <w:color w:val="4472C4" w:themeColor="accent5"/>
              </w:rPr>
            </w:pPr>
            <w:r w:rsidRPr="00680C52">
              <w:rPr>
                <w:rFonts w:cstheme="minorHAnsi"/>
                <w:b/>
                <w:bCs/>
                <w:i/>
                <w:color w:val="000000" w:themeColor="text1"/>
              </w:rPr>
              <w:t>(Generalisability)</w:t>
            </w:r>
          </w:p>
        </w:tc>
        <w:tc>
          <w:tcPr>
            <w:tcW w:w="6809" w:type="dxa"/>
            <w:tcBorders>
              <w:top w:val="dashSmallGap" w:sz="4" w:space="0" w:color="4472C4" w:themeColor="accent5"/>
              <w:left w:val="nil"/>
              <w:bottom w:val="dashSmallGap" w:sz="4" w:space="0" w:color="4472C4" w:themeColor="accent5"/>
              <w:right w:val="single" w:sz="4" w:space="0" w:color="auto"/>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El grado en que los diseños de </w:t>
            </w:r>
            <w:r w:rsidRPr="0090071A">
              <w:rPr>
                <w:rFonts w:cstheme="minorHAnsi"/>
                <w:i/>
              </w:rPr>
              <w:t>intervención</w:t>
            </w:r>
            <w:r w:rsidRPr="0090071A">
              <w:rPr>
                <w:rFonts w:cstheme="minorHAnsi"/>
              </w:rPr>
              <w:t xml:space="preserve">, los </w:t>
            </w:r>
            <w:r w:rsidRPr="0090071A">
              <w:rPr>
                <w:rFonts w:cstheme="minorHAnsi"/>
                <w:i/>
              </w:rPr>
              <w:t>modelos teóricos</w:t>
            </w:r>
            <w:r w:rsidRPr="0090071A">
              <w:rPr>
                <w:rFonts w:cstheme="minorHAnsi"/>
              </w:rPr>
              <w:t xml:space="preserve">, los resultados de la </w:t>
            </w:r>
            <w:r w:rsidRPr="0090071A">
              <w:rPr>
                <w:rFonts w:cstheme="minorHAnsi"/>
                <w:i/>
              </w:rPr>
              <w:t>evaluación</w:t>
            </w:r>
            <w:r w:rsidRPr="0090071A">
              <w:rPr>
                <w:rFonts w:cstheme="minorHAnsi"/>
              </w:rPr>
              <w:t xml:space="preserve">, etc. se pueden aplicar a otras poblaciones, otros </w:t>
            </w:r>
            <w:r w:rsidRPr="0090071A">
              <w:rPr>
                <w:rFonts w:cstheme="minorHAnsi"/>
                <w:i/>
              </w:rPr>
              <w:t>entornos</w:t>
            </w:r>
            <w:r w:rsidRPr="0090071A">
              <w:rPr>
                <w:rFonts w:cstheme="minorHAnsi"/>
              </w:rPr>
              <w:t>, etc.</w:t>
            </w:r>
          </w:p>
        </w:tc>
      </w:tr>
      <w:tr w:rsidR="00AA6593" w:rsidRPr="007F6C48" w:rsidTr="00AA6593">
        <w:tblPrEx>
          <w:tblBorders>
            <w:insideV w:val="single" w:sz="4" w:space="0" w:color="auto"/>
          </w:tblBorders>
        </w:tblPrEx>
        <w:trPr>
          <w:trHeight w:val="978"/>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CB1252" w:rsidRDefault="00AA6593" w:rsidP="00AA6593">
            <w:pPr>
              <w:autoSpaceDE w:val="0"/>
              <w:autoSpaceDN w:val="0"/>
              <w:adjustRightInd w:val="0"/>
              <w:spacing w:before="60" w:line="161" w:lineRule="atLeast"/>
              <w:rPr>
                <w:rFonts w:cstheme="minorHAnsi"/>
                <w:b/>
                <w:bCs/>
                <w:color w:val="4472C4" w:themeColor="accent5"/>
              </w:rPr>
            </w:pPr>
            <w:r w:rsidRPr="00CB1252">
              <w:rPr>
                <w:rFonts w:cstheme="minorHAnsi"/>
                <w:b/>
                <w:bCs/>
                <w:color w:val="4472C4" w:themeColor="accent5"/>
              </w:rPr>
              <w:t>Guía / directrices</w:t>
            </w:r>
          </w:p>
          <w:p w:rsidR="00AA6593" w:rsidRPr="00CB1252" w:rsidRDefault="00AA6593" w:rsidP="00AA6593">
            <w:pPr>
              <w:autoSpaceDE w:val="0"/>
              <w:autoSpaceDN w:val="0"/>
              <w:adjustRightInd w:val="0"/>
              <w:spacing w:before="60" w:line="161" w:lineRule="atLeast"/>
              <w:rPr>
                <w:rFonts w:cstheme="minorHAnsi"/>
                <w:b/>
                <w:bCs/>
                <w:color w:val="4472C4" w:themeColor="accent5"/>
              </w:rPr>
            </w:pPr>
            <w:r w:rsidRPr="00CB1252">
              <w:rPr>
                <w:rFonts w:cstheme="minorHAnsi"/>
                <w:b/>
                <w:bCs/>
                <w:i/>
                <w:color w:val="000000" w:themeColor="text1"/>
              </w:rPr>
              <w:t>(Guidance)</w:t>
            </w:r>
          </w:p>
        </w:tc>
        <w:tc>
          <w:tcPr>
            <w:tcW w:w="6809" w:type="dxa"/>
            <w:tcBorders>
              <w:top w:val="dashSmallGap" w:sz="4" w:space="0" w:color="4472C4" w:themeColor="accent5"/>
              <w:left w:val="nil"/>
              <w:bottom w:val="dashSmallGap" w:sz="4" w:space="0" w:color="4472C4" w:themeColor="accent5"/>
              <w:right w:val="single" w:sz="4" w:space="0" w:color="auto"/>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un término general que se da a la información escrita usada para dirigir acciones de salud pública, tales como </w:t>
            </w:r>
            <w:r w:rsidRPr="0090071A">
              <w:rPr>
                <w:rFonts w:cstheme="minorHAnsi"/>
                <w:i/>
              </w:rPr>
              <w:t>directrices</w:t>
            </w:r>
            <w:r w:rsidRPr="0090071A">
              <w:rPr>
                <w:rFonts w:cstheme="minorHAnsi"/>
              </w:rPr>
              <w:t xml:space="preserve"> y recomendaciones de pautas, </w:t>
            </w:r>
            <w:r w:rsidRPr="0090071A">
              <w:rPr>
                <w:rFonts w:cstheme="minorHAnsi"/>
                <w:i/>
              </w:rPr>
              <w:t>estándares de calidad</w:t>
            </w:r>
            <w:r w:rsidRPr="0090071A">
              <w:rPr>
                <w:rFonts w:cstheme="minorHAnsi"/>
              </w:rPr>
              <w:t>, consejos, sugerencias, etc.</w:t>
            </w:r>
          </w:p>
        </w:tc>
      </w:tr>
      <w:tr w:rsidR="00AA6593" w:rsidRPr="007F6C48" w:rsidTr="00AA6593">
        <w:trPr>
          <w:trHeight w:val="961"/>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Default="00AA6593" w:rsidP="00AA6593">
            <w:pPr>
              <w:autoSpaceDE w:val="0"/>
              <w:autoSpaceDN w:val="0"/>
              <w:adjustRightInd w:val="0"/>
              <w:spacing w:before="60" w:after="0" w:line="161" w:lineRule="atLeast"/>
              <w:rPr>
                <w:rFonts w:cstheme="minorHAnsi"/>
                <w:b/>
                <w:bCs/>
                <w:color w:val="4472C4" w:themeColor="accent5"/>
              </w:rPr>
            </w:pPr>
            <w:r w:rsidRPr="007F6C48">
              <w:rPr>
                <w:rFonts w:cstheme="minorHAnsi"/>
                <w:b/>
                <w:bCs/>
                <w:color w:val="4472C4" w:themeColor="accent5"/>
              </w:rPr>
              <w:t>Grupo de comparación</w:t>
            </w:r>
          </w:p>
          <w:p w:rsidR="00AA6593" w:rsidRPr="00CD32A0" w:rsidRDefault="00AA6593" w:rsidP="00AA6593">
            <w:pPr>
              <w:autoSpaceDE w:val="0"/>
              <w:autoSpaceDN w:val="0"/>
              <w:adjustRightInd w:val="0"/>
              <w:spacing w:line="161" w:lineRule="atLeast"/>
              <w:rPr>
                <w:rFonts w:cstheme="minorHAnsi"/>
                <w:b/>
                <w:bCs/>
                <w:color w:val="4472C4" w:themeColor="accent5"/>
              </w:rPr>
            </w:pPr>
            <w:r w:rsidRPr="00F804D2">
              <w:rPr>
                <w:rFonts w:cstheme="minorHAnsi"/>
                <w:b/>
                <w:bCs/>
                <w:i/>
                <w:color w:val="000000" w:themeColor="text1"/>
              </w:rPr>
              <w:t>(Comparison group)</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Grupo control</w:t>
            </w:r>
            <w:r w:rsidRPr="0090071A">
              <w:rPr>
                <w:rFonts w:cstheme="minorHAnsi"/>
              </w:rPr>
              <w:t>.</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Grupo control</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themeColor="text1"/>
              </w:rPr>
              <w:t>(Control group)</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Grupo de personas que sirven como punto de referencia para interpretar los cambios en el grupo de intervención durante la evaluación de resultados. Los individuos en el grupo control son esencialmente similares a los participantes de la intervención pero no la reciben. En cambio, pueden recibir, por ejemplo, ninguna intervención en absoluto, una intervención alternativa o participar en una actividad no relacionada con la prevención. Los datos se recogen del grupo de control utilizando los mismos procedimientos que en el grupo de intervención. Si los cambios ocurren solo en el grupo intervención (evaluado mediante pruebas estadísticas), es más probable que hayan sido causados por la </w:t>
            </w:r>
            <w:r w:rsidRPr="0090071A">
              <w:rPr>
                <w:rFonts w:cstheme="minorHAnsi"/>
              </w:rPr>
              <w:lastRenderedPageBreak/>
              <w:t xml:space="preserve">intervención. Si ocurren cambios en ambos grupos, pueden no estar relacionados con la intervención y ser causados por un factor diferente y desconocido. Los grupos control se usan en diseños cuasi-experimentales y ensayos aleatorios controlados. Otros términos que indican el uso de un grupo control incluyen diseño controlado, diseño de grupo control, condición de control. El grupo control también se conoce como el grupo de comparación. </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 xml:space="preserve">Estándar 4.4: </w:t>
            </w:r>
            <w:r w:rsidRPr="0090071A">
              <w:rPr>
                <w:rFonts w:cstheme="minorHAnsi"/>
                <w:b/>
                <w:bCs/>
                <w:i/>
                <w:iCs/>
              </w:rPr>
              <w:t>Si se planifican evaluaciones finales.</w:t>
            </w:r>
          </w:p>
        </w:tc>
      </w:tr>
      <w:tr w:rsidR="00AA6593" w:rsidRPr="007F6C48" w:rsidTr="00AA6593">
        <w:trPr>
          <w:trHeight w:val="627"/>
        </w:trPr>
        <w:tc>
          <w:tcPr>
            <w:tcW w:w="2235" w:type="dxa"/>
            <w:tcBorders>
              <w:right w:val="nil"/>
            </w:tcBorders>
          </w:tcPr>
          <w:p w:rsidR="00AA6593" w:rsidRPr="007B362F" w:rsidRDefault="00AA6593" w:rsidP="00AA6593">
            <w:pPr>
              <w:autoSpaceDE w:val="0"/>
              <w:autoSpaceDN w:val="0"/>
              <w:adjustRightInd w:val="0"/>
              <w:spacing w:before="60" w:line="161" w:lineRule="atLeast"/>
              <w:rPr>
                <w:rFonts w:cstheme="minorHAnsi"/>
                <w:b/>
                <w:bCs/>
                <w:color w:val="4472C4" w:themeColor="accent5"/>
              </w:rPr>
            </w:pPr>
            <w:r w:rsidRPr="007B362F">
              <w:rPr>
                <w:rFonts w:cstheme="minorHAnsi"/>
                <w:b/>
                <w:bCs/>
                <w:color w:val="4472C4" w:themeColor="accent5"/>
              </w:rPr>
              <w:lastRenderedPageBreak/>
              <w:t xml:space="preserve">Grupo de intervención </w:t>
            </w:r>
          </w:p>
          <w:p w:rsidR="00AA6593" w:rsidRPr="007F6C48" w:rsidRDefault="00AA6593" w:rsidP="00AA6593">
            <w:pPr>
              <w:autoSpaceDE w:val="0"/>
              <w:autoSpaceDN w:val="0"/>
              <w:adjustRightInd w:val="0"/>
              <w:spacing w:before="60" w:after="0" w:line="161" w:lineRule="atLeast"/>
              <w:rPr>
                <w:rFonts w:cstheme="minorHAnsi"/>
                <w:color w:val="000000"/>
              </w:rPr>
            </w:pPr>
            <w:r>
              <w:rPr>
                <w:rFonts w:cstheme="minorHAnsi"/>
                <w:b/>
                <w:bCs/>
                <w:color w:val="000000"/>
              </w:rPr>
              <w:t>(</w:t>
            </w:r>
            <w:r w:rsidRPr="007B362F">
              <w:rPr>
                <w:rFonts w:cstheme="minorHAnsi"/>
                <w:b/>
                <w:bCs/>
                <w:i/>
                <w:color w:val="000000" w:themeColor="text1"/>
              </w:rPr>
              <w:t>Intervention group)</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grupo de personas que participan o reciben la </w:t>
            </w:r>
            <w:r w:rsidRPr="0090071A">
              <w:rPr>
                <w:rFonts w:cstheme="minorHAnsi"/>
                <w:i/>
              </w:rPr>
              <w:t>intervención</w:t>
            </w:r>
            <w:r w:rsidRPr="0090071A">
              <w:rPr>
                <w:rFonts w:cstheme="minorHAnsi"/>
              </w:rPr>
              <w:t xml:space="preserve">. En el diseño de la </w:t>
            </w:r>
            <w:r w:rsidRPr="0090071A">
              <w:rPr>
                <w:rFonts w:cstheme="minorHAnsi"/>
                <w:i/>
              </w:rPr>
              <w:t>evaluación</w:t>
            </w:r>
            <w:r w:rsidRPr="0090071A">
              <w:rPr>
                <w:rFonts w:cstheme="minorHAnsi"/>
              </w:rPr>
              <w:t xml:space="preserve">, el grupo de intervención se distingue del </w:t>
            </w:r>
            <w:r w:rsidRPr="0090071A">
              <w:rPr>
                <w:rFonts w:cstheme="minorHAnsi"/>
                <w:i/>
              </w:rPr>
              <w:t>grupo de control</w:t>
            </w:r>
            <w:r w:rsidRPr="0090071A">
              <w:rPr>
                <w:rFonts w:cstheme="minorHAnsi"/>
              </w:rPr>
              <w:t xml:space="preserve">. Los individuos en el grupo de control no reciben la intervención, por lo tanto, proporcionan un punto de referencia para interpretar los cambios en el grupo de intervención durante la </w:t>
            </w:r>
            <w:r w:rsidRPr="0090071A">
              <w:rPr>
                <w:rFonts w:cstheme="minorHAnsi"/>
                <w:i/>
              </w:rPr>
              <w:t>evaluación de resultados.</w:t>
            </w:r>
            <w:r w:rsidRPr="0090071A">
              <w:rPr>
                <w:rFonts w:cstheme="minorHAnsi"/>
              </w:rPr>
              <w:t xml:space="preserve"> El grupo de intervención también se conoce como el grupo experimental.</w:t>
            </w:r>
          </w:p>
        </w:tc>
      </w:tr>
      <w:tr w:rsidR="00AA6593" w:rsidRPr="007F6C48" w:rsidTr="00AA6593">
        <w:trPr>
          <w:trHeight w:val="788"/>
        </w:trPr>
        <w:tc>
          <w:tcPr>
            <w:tcW w:w="2235" w:type="dxa"/>
            <w:tcBorders>
              <w:right w:val="nil"/>
            </w:tcBorders>
          </w:tcPr>
          <w:p w:rsidR="00AA6593" w:rsidRPr="00DF1B3B" w:rsidRDefault="00AA6593" w:rsidP="00AA6593">
            <w:pPr>
              <w:autoSpaceDE w:val="0"/>
              <w:autoSpaceDN w:val="0"/>
              <w:adjustRightInd w:val="0"/>
              <w:spacing w:before="60" w:line="161" w:lineRule="atLeast"/>
              <w:rPr>
                <w:rFonts w:cstheme="minorHAnsi"/>
                <w:b/>
                <w:bCs/>
                <w:color w:val="4472C4" w:themeColor="accent5"/>
              </w:rPr>
            </w:pPr>
            <w:r w:rsidRPr="00DF1B3B">
              <w:rPr>
                <w:rFonts w:cstheme="minorHAnsi"/>
                <w:b/>
                <w:bCs/>
                <w:color w:val="4472C4" w:themeColor="accent5"/>
              </w:rPr>
              <w:t>Grupo de interés</w:t>
            </w:r>
          </w:p>
          <w:p w:rsidR="00AA6593" w:rsidRPr="007F6C48" w:rsidRDefault="00AA6593" w:rsidP="00AA6593">
            <w:pPr>
              <w:autoSpaceDE w:val="0"/>
              <w:autoSpaceDN w:val="0"/>
              <w:adjustRightInd w:val="0"/>
              <w:spacing w:before="60" w:after="0" w:line="161" w:lineRule="atLeast"/>
              <w:rPr>
                <w:rFonts w:cstheme="minorHAnsi"/>
                <w:color w:val="000000"/>
              </w:rPr>
            </w:pPr>
            <w:r w:rsidRPr="00DF1B3B">
              <w:rPr>
                <w:rFonts w:cstheme="minorHAnsi"/>
                <w:b/>
                <w:bCs/>
                <w:i/>
                <w:color w:val="000000" w:themeColor="text1"/>
              </w:rPr>
              <w:t>(Stakeholder)</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Cualquier individuo, grupo, organización, etc. que tenga un interés personal (una participación) y/o que esté directa o indirectamente afectado por las </w:t>
            </w:r>
            <w:r w:rsidRPr="0090071A">
              <w:rPr>
                <w:rFonts w:cstheme="minorHAnsi"/>
                <w:i/>
              </w:rPr>
              <w:t>actividades</w:t>
            </w:r>
            <w:r w:rsidRPr="0090071A">
              <w:rPr>
                <w:rFonts w:cstheme="minorHAnsi"/>
              </w:rPr>
              <w:t xml:space="preserve"> y/o los </w:t>
            </w:r>
            <w:r w:rsidRPr="0090071A">
              <w:rPr>
                <w:rFonts w:cstheme="minorHAnsi"/>
                <w:i/>
              </w:rPr>
              <w:t>resultados</w:t>
            </w:r>
            <w:r w:rsidRPr="0090071A">
              <w:rPr>
                <w:rFonts w:cstheme="minorHAnsi"/>
              </w:rPr>
              <w:t xml:space="preserve"> del </w:t>
            </w:r>
            <w:r w:rsidRPr="0090071A">
              <w:rPr>
                <w:rFonts w:cstheme="minorHAnsi"/>
                <w:i/>
              </w:rPr>
              <w:t>programa de prevención de drogodependencias</w:t>
            </w:r>
            <w:r w:rsidRPr="0090071A">
              <w:rPr>
                <w:rFonts w:cstheme="minorHAnsi"/>
              </w:rPr>
              <w:t xml:space="preserve">. Los ejemplos incluyen: </w:t>
            </w:r>
            <w:r w:rsidRPr="0090071A">
              <w:rPr>
                <w:rFonts w:cstheme="minorHAnsi"/>
                <w:i/>
              </w:rPr>
              <w:t>población diana, participantes, miembros del personal, la comunidad, la organización receptora</w:t>
            </w:r>
            <w:r w:rsidRPr="0090071A">
              <w:rPr>
                <w:rFonts w:cstheme="minorHAnsi"/>
              </w:rPr>
              <w:t>, los financiadores, gobernantes, los medios de comunicación, el voluntariado, los servicios sociales y de salud, etc.</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Estándar B:</w:t>
            </w:r>
            <w:r w:rsidRPr="0090071A">
              <w:rPr>
                <w:rFonts w:cstheme="minorHAnsi"/>
                <w:b/>
                <w:bCs/>
              </w:rPr>
              <w:t xml:space="preserve"> </w:t>
            </w:r>
            <w:r w:rsidRPr="0090071A">
              <w:rPr>
                <w:rFonts w:cstheme="minorHAnsi"/>
                <w:b/>
                <w:bCs/>
                <w:i/>
                <w:iCs/>
              </w:rPr>
              <w:t>Comunicación y participación de los grupos de interés para el programa.</w:t>
            </w:r>
          </w:p>
        </w:tc>
      </w:tr>
      <w:tr w:rsidR="00AA6593" w:rsidRPr="007F6C48" w:rsidTr="00AA6593">
        <w:trPr>
          <w:trHeight w:val="107"/>
        </w:trPr>
        <w:tc>
          <w:tcPr>
            <w:tcW w:w="2235" w:type="dxa"/>
            <w:tcBorders>
              <w:right w:val="nil"/>
            </w:tcBorders>
          </w:tcPr>
          <w:p w:rsidR="00AA6593" w:rsidRPr="00F33773" w:rsidRDefault="00AA6593" w:rsidP="00AA6593">
            <w:pPr>
              <w:autoSpaceDE w:val="0"/>
              <w:autoSpaceDN w:val="0"/>
              <w:adjustRightInd w:val="0"/>
              <w:spacing w:before="60" w:line="161" w:lineRule="atLeast"/>
              <w:rPr>
                <w:rFonts w:cstheme="minorHAnsi"/>
                <w:b/>
                <w:bCs/>
                <w:color w:val="4472C4" w:themeColor="accent5"/>
              </w:rPr>
            </w:pPr>
            <w:r w:rsidRPr="00F33773">
              <w:rPr>
                <w:rFonts w:cstheme="minorHAnsi"/>
                <w:b/>
                <w:bCs/>
                <w:color w:val="4472C4" w:themeColor="accent5"/>
              </w:rPr>
              <w:t>Grupo experimental</w:t>
            </w:r>
          </w:p>
          <w:p w:rsidR="00AA6593" w:rsidRPr="007F6C48" w:rsidRDefault="00AA6593" w:rsidP="00AA6593">
            <w:pPr>
              <w:autoSpaceDE w:val="0"/>
              <w:autoSpaceDN w:val="0"/>
              <w:adjustRightInd w:val="0"/>
              <w:spacing w:before="60" w:line="161" w:lineRule="atLeast"/>
              <w:rPr>
                <w:rFonts w:cstheme="minorHAnsi"/>
                <w:color w:val="000000"/>
              </w:rPr>
            </w:pPr>
            <w:r w:rsidRPr="00F33773">
              <w:rPr>
                <w:rFonts w:cstheme="minorHAnsi"/>
                <w:b/>
                <w:bCs/>
                <w:i/>
                <w:color w:val="000000" w:themeColor="text1"/>
              </w:rPr>
              <w:t>(Experimental group)</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Ver</w:t>
            </w:r>
            <w:r w:rsidRPr="0090071A">
              <w:rPr>
                <w:rFonts w:cstheme="minorHAnsi"/>
                <w:i/>
                <w:iCs/>
              </w:rPr>
              <w:t xml:space="preserve"> </w:t>
            </w:r>
            <w:r w:rsidRPr="0055560B">
              <w:rPr>
                <w:rFonts w:cstheme="minorHAnsi"/>
                <w:b/>
                <w:bCs/>
                <w:color w:val="4472C4" w:themeColor="accent5"/>
              </w:rPr>
              <w:t>Grupo de intervención</w:t>
            </w:r>
            <w:r w:rsidRPr="0090071A">
              <w:rPr>
                <w:rFonts w:cstheme="minorHAnsi"/>
                <w:i/>
                <w:iCs/>
              </w:rPr>
              <w:t xml:space="preserve">. </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H</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7278F1">
              <w:rPr>
                <w:rFonts w:cstheme="minorHAnsi"/>
                <w:b/>
                <w:bCs/>
                <w:color w:val="4472C4" w:themeColor="accent5"/>
              </w:rPr>
              <w:t>Herramienta</w:t>
            </w:r>
          </w:p>
          <w:p w:rsidR="00AA6593" w:rsidRPr="007F6C48" w:rsidRDefault="00AA6593" w:rsidP="00AA6593">
            <w:pPr>
              <w:autoSpaceDE w:val="0"/>
              <w:autoSpaceDN w:val="0"/>
              <w:adjustRightInd w:val="0"/>
              <w:spacing w:before="60" w:line="161" w:lineRule="atLeast"/>
              <w:rPr>
                <w:rFonts w:cstheme="minorHAnsi"/>
                <w:color w:val="000000"/>
              </w:rPr>
            </w:pPr>
            <w:r w:rsidRPr="007278F1">
              <w:rPr>
                <w:rFonts w:cstheme="minorHAnsi"/>
                <w:b/>
                <w:bCs/>
                <w:i/>
                <w:color w:val="000000" w:themeColor="text1"/>
              </w:rPr>
              <w:t>(Tool)</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Ver </w:t>
            </w:r>
            <w:r w:rsidRPr="0055560B">
              <w:rPr>
                <w:rFonts w:cstheme="minorHAnsi"/>
                <w:b/>
                <w:bCs/>
                <w:color w:val="4472C4" w:themeColor="accent5"/>
              </w:rPr>
              <w:t>Herramienta de evaluación</w:t>
            </w:r>
            <w:r w:rsidRPr="0090071A">
              <w:rPr>
                <w:rFonts w:cstheme="minorHAnsi"/>
                <w:i/>
                <w:iCs/>
              </w:rPr>
              <w:t>.</w:t>
            </w:r>
          </w:p>
        </w:tc>
      </w:tr>
      <w:tr w:rsidR="00AA6593" w:rsidRPr="007F6C48" w:rsidTr="00AA6593">
        <w:trPr>
          <w:trHeight w:val="10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816018" w:rsidRDefault="00AA6593" w:rsidP="00AA6593">
            <w:pPr>
              <w:autoSpaceDE w:val="0"/>
              <w:autoSpaceDN w:val="0"/>
              <w:adjustRightInd w:val="0"/>
              <w:spacing w:before="60" w:line="161" w:lineRule="atLeast"/>
              <w:rPr>
                <w:rFonts w:cstheme="minorHAnsi"/>
                <w:b/>
                <w:bCs/>
                <w:color w:val="4472C4" w:themeColor="accent5"/>
              </w:rPr>
            </w:pPr>
            <w:r w:rsidRPr="00816018">
              <w:rPr>
                <w:rFonts w:cstheme="minorHAnsi"/>
                <w:b/>
                <w:bCs/>
                <w:color w:val="4472C4" w:themeColor="accent5"/>
              </w:rPr>
              <w:t>Herramienta de evaluación</w:t>
            </w:r>
          </w:p>
          <w:p w:rsidR="00AA6593" w:rsidRPr="00816018" w:rsidRDefault="00AA6593" w:rsidP="00AA6593">
            <w:pPr>
              <w:autoSpaceDE w:val="0"/>
              <w:autoSpaceDN w:val="0"/>
              <w:adjustRightInd w:val="0"/>
              <w:spacing w:before="60" w:line="161" w:lineRule="atLeast"/>
              <w:rPr>
                <w:rFonts w:cstheme="minorHAnsi"/>
                <w:b/>
                <w:bCs/>
                <w:color w:val="4472C4" w:themeColor="accent5"/>
              </w:rPr>
            </w:pPr>
            <w:r w:rsidRPr="00816018">
              <w:rPr>
                <w:rFonts w:cstheme="minorHAnsi"/>
                <w:b/>
                <w:bCs/>
                <w:i/>
                <w:color w:val="000000"/>
              </w:rPr>
              <w:t>(Evaluation tool)</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Recursos técnicos necesarios para llevar a cabo la </w:t>
            </w:r>
            <w:r w:rsidRPr="0090071A">
              <w:rPr>
                <w:rFonts w:cstheme="minorHAnsi"/>
                <w:i/>
              </w:rPr>
              <w:t>monitorización</w:t>
            </w:r>
            <w:r w:rsidRPr="0090071A">
              <w:rPr>
                <w:rFonts w:cstheme="minorHAnsi"/>
              </w:rPr>
              <w:t xml:space="preserve"> y las </w:t>
            </w:r>
            <w:r w:rsidRPr="0090071A">
              <w:rPr>
                <w:rFonts w:cstheme="minorHAnsi"/>
                <w:i/>
              </w:rPr>
              <w:t>evaluaciones</w:t>
            </w:r>
            <w:r w:rsidRPr="0090071A">
              <w:rPr>
                <w:rFonts w:cstheme="minorHAnsi"/>
              </w:rPr>
              <w:t xml:space="preserve"> finales, por ejemplo, </w:t>
            </w:r>
            <w:r w:rsidRPr="0090071A">
              <w:rPr>
                <w:rFonts w:cstheme="minorHAnsi"/>
                <w:i/>
              </w:rPr>
              <w:t>instrumentos de evaluación</w:t>
            </w:r>
            <w:r w:rsidRPr="0090071A">
              <w:rPr>
                <w:rFonts w:cstheme="minorHAnsi"/>
              </w:rPr>
              <w:t>.</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I</w:t>
            </w:r>
          </w:p>
        </w:tc>
      </w:tr>
      <w:tr w:rsidR="00AA6593" w:rsidRPr="007F6C48" w:rsidTr="00AA6593">
        <w:trPr>
          <w:trHeight w:val="524"/>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E76690">
              <w:rPr>
                <w:rFonts w:cstheme="minorHAnsi"/>
                <w:b/>
                <w:bCs/>
                <w:color w:val="4472C4" w:themeColor="accent5"/>
              </w:rPr>
              <w:t>Implementación</w:t>
            </w:r>
          </w:p>
          <w:p w:rsidR="00AA6593" w:rsidRPr="007F6C48" w:rsidRDefault="00AA6593" w:rsidP="00AA6593">
            <w:pPr>
              <w:autoSpaceDE w:val="0"/>
              <w:autoSpaceDN w:val="0"/>
              <w:adjustRightInd w:val="0"/>
              <w:spacing w:before="60" w:line="161" w:lineRule="atLeast"/>
              <w:rPr>
                <w:rFonts w:cstheme="minorHAnsi"/>
                <w:color w:val="000000"/>
              </w:rPr>
            </w:pPr>
            <w:r w:rsidRPr="00E76690">
              <w:rPr>
                <w:rFonts w:cstheme="minorHAnsi"/>
                <w:b/>
                <w:bCs/>
                <w:i/>
                <w:color w:val="000000" w:themeColor="text1"/>
              </w:rPr>
              <w:t>(Implementation)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proceso de actuación según el </w:t>
            </w:r>
            <w:r w:rsidRPr="0090071A">
              <w:rPr>
                <w:rFonts w:cstheme="minorHAnsi"/>
                <w:i/>
              </w:rPr>
              <w:t>plan</w:t>
            </w:r>
            <w:r w:rsidRPr="0090071A">
              <w:rPr>
                <w:rFonts w:cstheme="minorHAnsi"/>
              </w:rPr>
              <w:t xml:space="preserve"> del proyecto. En los Estándares, la 'implementación' de manera general, se refiere a llevar a cabo con los participantes específicamente la </w:t>
            </w:r>
            <w:r w:rsidRPr="0090071A">
              <w:rPr>
                <w:rFonts w:cstheme="minorHAnsi"/>
                <w:i/>
              </w:rPr>
              <w:t>intervención</w:t>
            </w:r>
            <w:r w:rsidRPr="0090071A">
              <w:rPr>
                <w:rFonts w:cstheme="minorHAnsi"/>
              </w:rPr>
              <w:t xml:space="preserve"> planificada, mientras que la 'implementación del </w:t>
            </w:r>
            <w:r w:rsidRPr="0090071A">
              <w:rPr>
                <w:rFonts w:cstheme="minorHAnsi"/>
                <w:i/>
              </w:rPr>
              <w:t>programa'</w:t>
            </w:r>
            <w:r w:rsidRPr="0090071A">
              <w:rPr>
                <w:rFonts w:cstheme="minorHAnsi"/>
              </w:rPr>
              <w:t xml:space="preserve"> incluye otros aspectos tales como </w:t>
            </w:r>
            <w:r w:rsidRPr="0090071A">
              <w:rPr>
                <w:rFonts w:cstheme="minorHAnsi"/>
                <w:i/>
              </w:rPr>
              <w:t>reclutamiento</w:t>
            </w:r>
            <w:r w:rsidRPr="0090071A">
              <w:rPr>
                <w:rFonts w:cstheme="minorHAnsi"/>
              </w:rPr>
              <w:t xml:space="preserve"> de participantes, capacitación del </w:t>
            </w:r>
            <w:r w:rsidRPr="0090071A">
              <w:rPr>
                <w:rFonts w:cstheme="minorHAnsi"/>
                <w:i/>
              </w:rPr>
              <w:t>personal</w:t>
            </w:r>
            <w:r w:rsidRPr="0090071A">
              <w:rPr>
                <w:rFonts w:cstheme="minorHAnsi"/>
              </w:rPr>
              <w:t>, etc. La implementación también se denomina 'actuación' en los Estándares.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Estándar 6:</w:t>
            </w:r>
            <w:r w:rsidRPr="0090071A">
              <w:rPr>
                <w:rFonts w:cstheme="minorHAnsi"/>
                <w:b/>
                <w:bCs/>
                <w:i/>
                <w:iCs/>
              </w:rPr>
              <w:t xml:space="preserve"> Implementación y monitorización</w:t>
            </w:r>
          </w:p>
        </w:tc>
      </w:tr>
      <w:tr w:rsidR="00AA6593" w:rsidRPr="007F6C48" w:rsidTr="00AA6593">
        <w:trPr>
          <w:trHeight w:val="49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2530C4">
              <w:rPr>
                <w:rFonts w:cstheme="minorHAnsi"/>
                <w:b/>
                <w:bCs/>
                <w:color w:val="4472C4" w:themeColor="accent5"/>
              </w:rPr>
              <w:lastRenderedPageBreak/>
              <w:t>Indicador</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2530C4">
              <w:rPr>
                <w:rFonts w:cstheme="minorHAnsi"/>
                <w:b/>
                <w:bCs/>
                <w:i/>
                <w:color w:val="000000" w:themeColor="text1"/>
              </w:rPr>
              <w:t>(Indicator)</w:t>
            </w:r>
          </w:p>
        </w:tc>
        <w:tc>
          <w:tcPr>
            <w:tcW w:w="6809" w:type="dxa"/>
            <w:tcBorders>
              <w:left w:val="nil"/>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Una medida unidimensional, sustituta de un concepto más complejo que no se puede medir ni observar directamente. Los indicadores se pueden usar para una variedad de propósitos, por ejemplo, para sustentar la </w:t>
            </w:r>
            <w:r w:rsidRPr="0090071A">
              <w:rPr>
                <w:rFonts w:cstheme="minorHAnsi"/>
                <w:i/>
              </w:rPr>
              <w:t>evaluación de necesidades</w:t>
            </w:r>
            <w:r w:rsidRPr="0090071A">
              <w:rPr>
                <w:rFonts w:cstheme="minorHAnsi"/>
              </w:rPr>
              <w:t xml:space="preserve"> u otras </w:t>
            </w:r>
            <w:r w:rsidRPr="0090071A">
              <w:rPr>
                <w:rFonts w:cstheme="minorHAnsi"/>
                <w:i/>
              </w:rPr>
              <w:t xml:space="preserve">evaluaciones </w:t>
            </w:r>
            <w:r w:rsidRPr="0090071A">
              <w:rPr>
                <w:rFonts w:cstheme="minorHAnsi"/>
              </w:rPr>
              <w:t xml:space="preserve">(ver </w:t>
            </w:r>
            <w:r w:rsidRPr="0090071A">
              <w:rPr>
                <w:rFonts w:cstheme="minorHAnsi"/>
                <w:i/>
              </w:rPr>
              <w:t>Indicador de evaluación</w:t>
            </w:r>
            <w:r w:rsidRPr="0090071A">
              <w:rPr>
                <w:rFonts w:cstheme="minorHAnsi"/>
              </w:rPr>
              <w:t>). Por lo general, se utilizan varios indicadores para obtener una comprensión completa del concepto.</w:t>
            </w:r>
          </w:p>
        </w:tc>
      </w:tr>
      <w:tr w:rsidR="00AA6593" w:rsidRPr="007F6C48" w:rsidTr="00AA6593">
        <w:trPr>
          <w:trHeight w:val="983"/>
        </w:trPr>
        <w:tc>
          <w:tcPr>
            <w:tcW w:w="2235" w:type="dxa"/>
            <w:tcBorders>
              <w:right w:val="nil"/>
            </w:tcBorders>
          </w:tcPr>
          <w:p w:rsidR="00AA6593" w:rsidRPr="009D6206" w:rsidRDefault="00AA6593" w:rsidP="00AA6593">
            <w:pPr>
              <w:autoSpaceDE w:val="0"/>
              <w:autoSpaceDN w:val="0"/>
              <w:adjustRightInd w:val="0"/>
              <w:spacing w:before="60" w:line="161" w:lineRule="atLeast"/>
              <w:rPr>
                <w:rFonts w:cstheme="minorHAnsi"/>
                <w:b/>
                <w:bCs/>
                <w:color w:val="4472C4" w:themeColor="accent5"/>
              </w:rPr>
            </w:pPr>
            <w:r w:rsidRPr="009D6206">
              <w:rPr>
                <w:rFonts w:cstheme="minorHAnsi"/>
                <w:b/>
                <w:bCs/>
                <w:color w:val="4472C4" w:themeColor="accent5"/>
              </w:rPr>
              <w:t>Indicador de evaluación</w:t>
            </w:r>
          </w:p>
          <w:p w:rsidR="00AA6593" w:rsidRPr="009D6206" w:rsidRDefault="00AA6593" w:rsidP="00AA6593">
            <w:pPr>
              <w:autoSpaceDE w:val="0"/>
              <w:autoSpaceDN w:val="0"/>
              <w:adjustRightInd w:val="0"/>
              <w:spacing w:before="60" w:line="161" w:lineRule="atLeast"/>
              <w:rPr>
                <w:rFonts w:cstheme="minorHAnsi"/>
                <w:i/>
                <w:color w:val="000000"/>
              </w:rPr>
            </w:pPr>
            <w:r w:rsidRPr="009D6206">
              <w:rPr>
                <w:rFonts w:cstheme="minorHAnsi"/>
                <w:b/>
                <w:bCs/>
                <w:i/>
                <w:color w:val="000000"/>
              </w:rPr>
              <w:t>(Evaluation indicator)</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Una medida sustitutiva unidimensional para un concepto que no puede medirse u observarse directamente (EMCDDA, 1998), es decir, es la información específica que debe recogerse para </w:t>
            </w:r>
            <w:r w:rsidRPr="0090071A">
              <w:rPr>
                <w:rFonts w:cstheme="minorHAnsi"/>
                <w:i/>
              </w:rPr>
              <w:t>evaluaciones de procesos</w:t>
            </w:r>
            <w:r w:rsidRPr="0090071A">
              <w:rPr>
                <w:rFonts w:cstheme="minorHAnsi"/>
              </w:rPr>
              <w:t xml:space="preserve"> y </w:t>
            </w:r>
            <w:r w:rsidRPr="0090071A">
              <w:rPr>
                <w:rFonts w:cstheme="minorHAnsi"/>
                <w:i/>
              </w:rPr>
              <w:t>evaluaciones de resultados</w:t>
            </w:r>
            <w:r w:rsidRPr="0090071A">
              <w:rPr>
                <w:rFonts w:cstheme="minorHAnsi"/>
              </w:rPr>
              <w:t xml:space="preserve">. Las metas y los objetivos comúnmente abordan los resultados que no se pueden medir directamente (p. ej., </w:t>
            </w:r>
            <w:r w:rsidRPr="0090071A">
              <w:rPr>
                <w:rFonts w:cstheme="minorHAnsi"/>
                <w:i/>
              </w:rPr>
              <w:t>consumo de drogas</w:t>
            </w:r>
            <w:r w:rsidRPr="0090071A">
              <w:rPr>
                <w:rFonts w:cstheme="minorHAnsi"/>
              </w:rPr>
              <w:t xml:space="preserve">, habilidades sociales). Por ello, se traducen en indicadores que ayudan a evaluar el logro de las metas y los objetivos. Los indicadores de resultados se derivan de metas y objetivos específicos y se refieren a los cambios en los </w:t>
            </w:r>
            <w:r w:rsidRPr="0090071A">
              <w:rPr>
                <w:rFonts w:cstheme="minorHAnsi"/>
                <w:i/>
              </w:rPr>
              <w:t>participantes</w:t>
            </w:r>
            <w:r w:rsidRPr="0090071A">
              <w:rPr>
                <w:rFonts w:cstheme="minorHAnsi"/>
              </w:rPr>
              <w:t>. Los ejemplos incluyen: consumo de drogas auto</w:t>
            </w:r>
            <w:r>
              <w:rPr>
                <w:rFonts w:cstheme="minorHAnsi"/>
              </w:rPr>
              <w:t>-</w:t>
            </w:r>
            <w:r w:rsidRPr="0090071A">
              <w:rPr>
                <w:rFonts w:cstheme="minorHAnsi"/>
              </w:rPr>
              <w:t>informado; intención auto</w:t>
            </w:r>
            <w:r>
              <w:rPr>
                <w:rFonts w:cstheme="minorHAnsi"/>
              </w:rPr>
              <w:t>-</w:t>
            </w:r>
            <w:r w:rsidRPr="0090071A">
              <w:rPr>
                <w:rFonts w:cstheme="minorHAnsi"/>
              </w:rPr>
              <w:t xml:space="preserve">declarada de consumir drogas en el futuro; habilidades de comunicación (p. ej., mediante cumplimentación de un cuestionario o a través de la observación). Los indicadores de proceso se derivan de los objetivos operacionales y se refieren a la </w:t>
            </w:r>
            <w:r w:rsidRPr="0090071A">
              <w:rPr>
                <w:rFonts w:cstheme="minorHAnsi"/>
                <w:i/>
              </w:rPr>
              <w:t>implementación</w:t>
            </w:r>
            <w:r w:rsidRPr="0090071A">
              <w:rPr>
                <w:rFonts w:cstheme="minorHAnsi"/>
              </w:rPr>
              <w:t xml:space="preserve"> del </w:t>
            </w:r>
            <w:r w:rsidRPr="0090071A">
              <w:rPr>
                <w:rFonts w:cstheme="minorHAnsi"/>
                <w:i/>
              </w:rPr>
              <w:t>programa</w:t>
            </w:r>
            <w:r w:rsidRPr="0090071A">
              <w:rPr>
                <w:rFonts w:cstheme="minorHAnsi"/>
              </w:rPr>
              <w:t xml:space="preserve">. Los ejemplos incluyen: número de participantes, frecuencia de  participación de los destinatarios, número de miembros del </w:t>
            </w:r>
            <w:r w:rsidRPr="0090071A">
              <w:rPr>
                <w:rFonts w:cstheme="minorHAnsi"/>
                <w:i/>
              </w:rPr>
              <w:t>personal</w:t>
            </w:r>
            <w:r w:rsidRPr="0090071A">
              <w:rPr>
                <w:rFonts w:cstheme="minorHAnsi"/>
              </w:rPr>
              <w:t xml:space="preserve"> involucrados en el programa, comentarios de los participantes y del personal, </w:t>
            </w:r>
            <w:r w:rsidRPr="0090071A">
              <w:rPr>
                <w:rFonts w:cstheme="minorHAnsi"/>
                <w:i/>
              </w:rPr>
              <w:t>fidelidad</w:t>
            </w:r>
            <w:r w:rsidRPr="0090071A">
              <w:rPr>
                <w:rFonts w:cstheme="minorHAnsi"/>
              </w:rPr>
              <w:t xml:space="preserve"> de la implementación, etc. Debido a que los indicadores son solo aproximaciones de conceptos complejos, es común usar varios indicadores para medir un concepto. Los indicadores de evaluación también se conocen como medidas de proceso y resultado, criterios de evaluación, etc.</w:t>
            </w:r>
          </w:p>
          <w:p w:rsidR="00AA6593" w:rsidRPr="0090071A" w:rsidRDefault="00AA6593" w:rsidP="00AA6593">
            <w:pPr>
              <w:autoSpaceDE w:val="0"/>
              <w:autoSpaceDN w:val="0"/>
              <w:adjustRightInd w:val="0"/>
              <w:spacing w:after="0" w:line="161" w:lineRule="atLeast"/>
              <w:rPr>
                <w:rFonts w:cstheme="minorHAnsi"/>
                <w:i/>
                <w:iCs/>
              </w:rPr>
            </w:pPr>
            <w:r w:rsidRPr="0090071A">
              <w:rPr>
                <w:rFonts w:cstheme="minorHAnsi"/>
                <w:i/>
                <w:iCs/>
              </w:rPr>
              <w:t xml:space="preserve">Figura 5 (página 140, de Estándares europeos de calidad para la Prevención  de las drogodependencias. Manual para profesionales de la prevención) ilustra la relación entre objetivos específicos y operativos, indicadores de evaluación y puntos de referencia. </w:t>
            </w:r>
          </w:p>
          <w:p w:rsidR="00AA6593" w:rsidRPr="0090071A" w:rsidRDefault="00AA6593" w:rsidP="00AA6593">
            <w:pPr>
              <w:autoSpaceDE w:val="0"/>
              <w:autoSpaceDN w:val="0"/>
              <w:adjustRightInd w:val="0"/>
              <w:spacing w:before="60" w:line="161" w:lineRule="atLeast"/>
              <w:rPr>
                <w:rFonts w:cstheme="minorHAnsi"/>
                <w:b/>
              </w:rPr>
            </w:pPr>
            <w:r w:rsidRPr="007B32A4">
              <w:rPr>
                <w:rFonts w:cstheme="minorHAnsi"/>
                <w:b/>
                <w:iCs/>
              </w:rPr>
              <w:t>Estándar 4.4:</w:t>
            </w:r>
            <w:r w:rsidRPr="0090071A">
              <w:rPr>
                <w:rFonts w:cstheme="minorHAnsi"/>
                <w:b/>
                <w:i/>
                <w:iCs/>
              </w:rPr>
              <w:t xml:space="preserve"> Si se planifican evaluaciones finales.</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5A196B">
              <w:rPr>
                <w:rFonts w:cstheme="minorHAnsi"/>
                <w:b/>
                <w:bCs/>
                <w:color w:val="4472C4" w:themeColor="accent5"/>
              </w:rPr>
              <w:t>Instrumento</w:t>
            </w:r>
          </w:p>
          <w:p w:rsidR="00AA6593" w:rsidRPr="007F6C48" w:rsidRDefault="00AA6593" w:rsidP="00AA6593">
            <w:pPr>
              <w:autoSpaceDE w:val="0"/>
              <w:autoSpaceDN w:val="0"/>
              <w:adjustRightInd w:val="0"/>
              <w:spacing w:before="60" w:line="161" w:lineRule="atLeast"/>
              <w:rPr>
                <w:rFonts w:cstheme="minorHAnsi"/>
                <w:color w:val="000000"/>
              </w:rPr>
            </w:pPr>
            <w:r w:rsidRPr="005A196B">
              <w:rPr>
                <w:rFonts w:cstheme="minorHAnsi"/>
                <w:b/>
                <w:bCs/>
                <w:i/>
                <w:color w:val="000000"/>
              </w:rPr>
              <w:t>(Instrument)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Instrumento de evaluación</w:t>
            </w:r>
            <w:r w:rsidRPr="0090071A">
              <w:rPr>
                <w:rFonts w:cstheme="minorHAnsi"/>
                <w:i/>
                <w:iCs/>
              </w:rPr>
              <w:t>.</w:t>
            </w:r>
          </w:p>
        </w:tc>
      </w:tr>
      <w:tr w:rsidR="00AA6593" w:rsidRPr="007F6C48" w:rsidTr="00AA6593">
        <w:trPr>
          <w:trHeight w:val="283"/>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B67F2F">
              <w:rPr>
                <w:rFonts w:cstheme="minorHAnsi"/>
                <w:b/>
                <w:bCs/>
                <w:color w:val="4472C4" w:themeColor="accent5"/>
              </w:rPr>
              <w:t>Intervención</w:t>
            </w:r>
            <w:r w:rsidRPr="007F6C48">
              <w:rPr>
                <w:rFonts w:cstheme="minorHAnsi"/>
                <w:b/>
                <w:bCs/>
                <w:color w:val="000000"/>
              </w:rPr>
              <w:t xml:space="preserve"> </w:t>
            </w:r>
          </w:p>
          <w:p w:rsidR="00AA6593" w:rsidRPr="00B67F2F" w:rsidRDefault="00AA6593" w:rsidP="00AA6593">
            <w:pPr>
              <w:autoSpaceDE w:val="0"/>
              <w:autoSpaceDN w:val="0"/>
              <w:adjustRightInd w:val="0"/>
              <w:spacing w:before="60" w:line="161" w:lineRule="atLeast"/>
              <w:rPr>
                <w:rFonts w:cstheme="minorHAnsi"/>
                <w:b/>
                <w:bCs/>
                <w:color w:val="4472C4" w:themeColor="accent5"/>
              </w:rPr>
            </w:pPr>
            <w:r w:rsidRPr="00F804D2">
              <w:rPr>
                <w:rFonts w:cstheme="minorHAnsi"/>
                <w:b/>
                <w:bCs/>
                <w:i/>
                <w:color w:val="000000"/>
              </w:rPr>
              <w:t>(Intervention)</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Una </w:t>
            </w:r>
            <w:r w:rsidRPr="0090071A">
              <w:rPr>
                <w:rFonts w:cstheme="minorHAnsi"/>
                <w:i/>
              </w:rPr>
              <w:t>actividad</w:t>
            </w:r>
            <w:r w:rsidRPr="0090071A">
              <w:rPr>
                <w:rFonts w:cstheme="minorHAnsi"/>
              </w:rPr>
              <w:t xml:space="preserve"> o conjunto de actividades llevadas a cabo en contacto (directo) con la </w:t>
            </w:r>
            <w:r w:rsidRPr="0090071A">
              <w:rPr>
                <w:rFonts w:cstheme="minorHAnsi"/>
                <w:i/>
              </w:rPr>
              <w:t>población diana</w:t>
            </w:r>
            <w:r w:rsidRPr="0090071A">
              <w:rPr>
                <w:rFonts w:cstheme="minorHAnsi"/>
              </w:rPr>
              <w:t xml:space="preserve"> para producir un determinado </w:t>
            </w:r>
            <w:r w:rsidRPr="0090071A">
              <w:rPr>
                <w:rFonts w:cstheme="minorHAnsi"/>
                <w:i/>
              </w:rPr>
              <w:t>resultado</w:t>
            </w:r>
            <w:r w:rsidRPr="0090071A">
              <w:rPr>
                <w:rFonts w:cstheme="minorHAnsi"/>
              </w:rPr>
              <w:t xml:space="preserve"> (por ejemplo, prevenir o reducir el consumo de drogas). En el contexto de la </w:t>
            </w:r>
            <w:r w:rsidRPr="0090071A">
              <w:rPr>
                <w:rFonts w:cstheme="minorHAnsi"/>
                <w:i/>
              </w:rPr>
              <w:t>prevención</w:t>
            </w:r>
            <w:r w:rsidRPr="0090071A">
              <w:rPr>
                <w:rFonts w:cstheme="minorHAnsi"/>
              </w:rPr>
              <w:t xml:space="preserve"> de las </w:t>
            </w:r>
            <w:r w:rsidRPr="0090071A">
              <w:rPr>
                <w:rFonts w:cstheme="minorHAnsi"/>
                <w:i/>
              </w:rPr>
              <w:t>drogodependencias</w:t>
            </w:r>
            <w:r w:rsidRPr="0090071A">
              <w:rPr>
                <w:rFonts w:cstheme="minorHAnsi"/>
              </w:rPr>
              <w:t xml:space="preserve">, el término se usa en su sentido genérico y no implica un protocolo de tratamiento real. El trabajo que llevan a cabo los </w:t>
            </w:r>
            <w:r w:rsidRPr="0090071A">
              <w:rPr>
                <w:rFonts w:cstheme="minorHAnsi"/>
                <w:i/>
              </w:rPr>
              <w:t xml:space="preserve">servicios </w:t>
            </w:r>
            <w:r w:rsidRPr="0090071A">
              <w:rPr>
                <w:rFonts w:cstheme="minorHAnsi"/>
              </w:rPr>
              <w:t>instituciones</w:t>
            </w:r>
            <w:r w:rsidRPr="0090071A">
              <w:rPr>
                <w:rFonts w:cstheme="minorHAnsi"/>
                <w:i/>
              </w:rPr>
              <w:t xml:space="preserve"> </w:t>
            </w:r>
            <w:r w:rsidRPr="0090071A">
              <w:rPr>
                <w:rFonts w:cstheme="minorHAnsi"/>
              </w:rPr>
              <w:t xml:space="preserve">está incluido en esta definición. En los Estándares, el término "intervención" se refiere a las actividades dirigidas a cambiar a los </w:t>
            </w:r>
            <w:r w:rsidRPr="0090071A">
              <w:rPr>
                <w:rFonts w:cstheme="minorHAnsi"/>
                <w:i/>
              </w:rPr>
              <w:t>participantes</w:t>
            </w:r>
            <w:r w:rsidRPr="0090071A">
              <w:rPr>
                <w:rFonts w:cstheme="minorHAnsi"/>
              </w:rPr>
              <w:t xml:space="preserve">, mientras que "proyecto" se refiere a todas las demás actividades tales como planificación, </w:t>
            </w:r>
            <w:r w:rsidRPr="0090071A">
              <w:rPr>
                <w:rFonts w:cstheme="minorHAnsi"/>
                <w:i/>
              </w:rPr>
              <w:t>selección</w:t>
            </w:r>
            <w:r w:rsidRPr="0090071A">
              <w:rPr>
                <w:rFonts w:cstheme="minorHAnsi"/>
              </w:rPr>
              <w:t xml:space="preserve"> de participantes, capacitación del </w:t>
            </w:r>
            <w:r w:rsidRPr="0090071A">
              <w:rPr>
                <w:rFonts w:cstheme="minorHAnsi"/>
                <w:i/>
              </w:rPr>
              <w:t>personal</w:t>
            </w:r>
            <w:r w:rsidRPr="0090071A">
              <w:rPr>
                <w:rFonts w:cstheme="minorHAnsi"/>
              </w:rPr>
              <w:t xml:space="preserve">, etc. Todos los aspectos de la intervención y del proyecto de trabajo de prevención, están incluidos el término general </w:t>
            </w:r>
            <w:r w:rsidRPr="0090071A">
              <w:rPr>
                <w:rFonts w:cstheme="minorHAnsi"/>
                <w:i/>
              </w:rPr>
              <w:t>'programa'</w:t>
            </w:r>
            <w:r w:rsidRPr="0090071A">
              <w:rPr>
                <w:rFonts w:cstheme="minorHAnsi"/>
              </w:rPr>
              <w:t>.</w:t>
            </w:r>
          </w:p>
          <w:p w:rsidR="00AA6593" w:rsidRPr="0090071A" w:rsidRDefault="00AA6593" w:rsidP="00AA6593">
            <w:pPr>
              <w:autoSpaceDE w:val="0"/>
              <w:autoSpaceDN w:val="0"/>
              <w:adjustRightInd w:val="0"/>
              <w:spacing w:after="0" w:line="161" w:lineRule="atLeast"/>
              <w:rPr>
                <w:rFonts w:cstheme="minorHAnsi"/>
              </w:rPr>
            </w:pPr>
            <w:r w:rsidRPr="0090071A">
              <w:rPr>
                <w:rFonts w:cstheme="minorHAnsi"/>
                <w:b/>
                <w:bCs/>
              </w:rPr>
              <w:t xml:space="preserve">Estándar 4: </w:t>
            </w:r>
            <w:r w:rsidRPr="0090071A">
              <w:rPr>
                <w:rFonts w:cstheme="minorHAnsi"/>
                <w:b/>
                <w:bCs/>
                <w:i/>
                <w:iCs/>
              </w:rPr>
              <w:t>Diseño de la intervención.</w:t>
            </w:r>
          </w:p>
        </w:tc>
      </w:tr>
      <w:tr w:rsidR="00AA6593" w:rsidRPr="007F6C48" w:rsidTr="00AA6593">
        <w:trPr>
          <w:trHeight w:val="528"/>
        </w:trPr>
        <w:tc>
          <w:tcPr>
            <w:tcW w:w="2235" w:type="dxa"/>
            <w:tcBorders>
              <w:right w:val="nil"/>
            </w:tcBorders>
          </w:tcPr>
          <w:p w:rsidR="00AA6593" w:rsidRPr="00D56A14" w:rsidRDefault="00AA6593" w:rsidP="00AA6593">
            <w:pPr>
              <w:autoSpaceDE w:val="0"/>
              <w:autoSpaceDN w:val="0"/>
              <w:adjustRightInd w:val="0"/>
              <w:spacing w:before="60" w:line="161" w:lineRule="atLeast"/>
              <w:rPr>
                <w:rFonts w:cstheme="minorHAnsi"/>
                <w:b/>
                <w:bCs/>
                <w:color w:val="4472C4" w:themeColor="accent5"/>
              </w:rPr>
            </w:pPr>
            <w:r w:rsidRPr="00D56A14">
              <w:rPr>
                <w:rFonts w:cstheme="minorHAnsi"/>
                <w:b/>
                <w:bCs/>
                <w:color w:val="4472C4" w:themeColor="accent5"/>
              </w:rPr>
              <w:lastRenderedPageBreak/>
              <w:t>Intervención adaptada</w:t>
            </w:r>
          </w:p>
          <w:p w:rsidR="00AA6593" w:rsidRPr="007F6C48" w:rsidRDefault="00AA6593" w:rsidP="00AA6593">
            <w:pPr>
              <w:autoSpaceDE w:val="0"/>
              <w:autoSpaceDN w:val="0"/>
              <w:adjustRightInd w:val="0"/>
              <w:spacing w:before="60" w:line="161" w:lineRule="atLeast"/>
              <w:rPr>
                <w:rFonts w:cstheme="minorHAnsi"/>
                <w:color w:val="000000"/>
              </w:rPr>
            </w:pPr>
            <w:r w:rsidRPr="00D56A14">
              <w:rPr>
                <w:rFonts w:cstheme="minorHAnsi"/>
                <w:b/>
                <w:bCs/>
                <w:i/>
                <w:color w:val="000000"/>
              </w:rPr>
              <w:t>(Tailored intervention)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En los Estándares, una intervención que se ha adaptado a los requisitos específicos de la población diana, del entorno, etc. para mantener o aumentar su efectividad.</w:t>
            </w:r>
          </w:p>
          <w:p w:rsidR="00AA6593" w:rsidRDefault="00AA6593" w:rsidP="00AA6593">
            <w:pPr>
              <w:autoSpaceDE w:val="0"/>
              <w:autoSpaceDN w:val="0"/>
              <w:adjustRightInd w:val="0"/>
              <w:spacing w:before="60" w:line="161" w:lineRule="atLeast"/>
              <w:rPr>
                <w:rFonts w:cstheme="minorHAnsi"/>
                <w:b/>
                <w:bCs/>
                <w:i/>
              </w:rPr>
            </w:pPr>
            <w:r w:rsidRPr="0090071A">
              <w:rPr>
                <w:rFonts w:cstheme="minorHAnsi"/>
                <w:b/>
                <w:bCs/>
              </w:rPr>
              <w:t>Estándar 4.3:</w:t>
            </w:r>
            <w:r w:rsidRPr="0090071A">
              <w:rPr>
                <w:rFonts w:cstheme="minorHAnsi"/>
                <w:b/>
                <w:bCs/>
                <w:i/>
              </w:rPr>
              <w:t xml:space="preserve"> Adaptación de la intervención a la población diana.</w:t>
            </w:r>
          </w:p>
          <w:p w:rsidR="00AA6593" w:rsidRPr="0090071A" w:rsidRDefault="00AA6593" w:rsidP="00AA6593">
            <w:pPr>
              <w:autoSpaceDE w:val="0"/>
              <w:autoSpaceDN w:val="0"/>
              <w:adjustRightInd w:val="0"/>
              <w:spacing w:before="60" w:line="161" w:lineRule="atLeast"/>
              <w:rPr>
                <w:rFonts w:cstheme="minorHAnsi"/>
              </w:rPr>
            </w:pPr>
          </w:p>
        </w:tc>
      </w:tr>
      <w:tr w:rsidR="00AA6593" w:rsidRPr="007F6C48" w:rsidTr="00AA6593">
        <w:trPr>
          <w:trHeight w:val="236"/>
        </w:trPr>
        <w:tc>
          <w:tcPr>
            <w:tcW w:w="2235" w:type="dxa"/>
            <w:tcBorders>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Intervención de prevención de drogodependencias</w:t>
            </w:r>
          </w:p>
          <w:p w:rsidR="00AA6593" w:rsidRDefault="00AA6593" w:rsidP="00AA6593">
            <w:pPr>
              <w:autoSpaceDE w:val="0"/>
              <w:autoSpaceDN w:val="0"/>
              <w:adjustRightInd w:val="0"/>
              <w:spacing w:before="60" w:line="161" w:lineRule="atLeast"/>
              <w:rPr>
                <w:rFonts w:cstheme="minorHAnsi"/>
                <w:b/>
                <w:bCs/>
                <w:i/>
                <w:color w:val="000000"/>
              </w:rPr>
            </w:pPr>
            <w:r w:rsidRPr="00B67F2F">
              <w:rPr>
                <w:rFonts w:cstheme="minorHAnsi"/>
                <w:b/>
                <w:bCs/>
                <w:i/>
                <w:color w:val="000000"/>
              </w:rPr>
              <w:t>(Drug prevention Intervention)</w:t>
            </w:r>
          </w:p>
          <w:p w:rsidR="00AA6593" w:rsidRPr="007F6C48" w:rsidRDefault="00AA6593" w:rsidP="00AA6593">
            <w:pPr>
              <w:autoSpaceDE w:val="0"/>
              <w:autoSpaceDN w:val="0"/>
              <w:adjustRightInd w:val="0"/>
              <w:spacing w:after="0" w:line="161" w:lineRule="atLeast"/>
              <w:rPr>
                <w:rFonts w:cstheme="minorHAnsi"/>
                <w:color w:val="000000"/>
              </w:rPr>
            </w:pP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Prevención de drogodependencias; Intervención</w:t>
            </w:r>
            <w:r w:rsidRPr="0090071A">
              <w:rPr>
                <w:rFonts w:cstheme="minorHAnsi"/>
                <w:i/>
                <w:iCs/>
              </w:rPr>
              <w:t xml:space="preserve">. </w:t>
            </w:r>
          </w:p>
        </w:tc>
      </w:tr>
      <w:tr w:rsidR="00AA6593" w:rsidRPr="007F6C48" w:rsidTr="00AA6593">
        <w:trPr>
          <w:trHeight w:val="1937"/>
        </w:trPr>
        <w:tc>
          <w:tcPr>
            <w:tcW w:w="2235" w:type="dxa"/>
            <w:tcBorders>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Intervención efectiva</w:t>
            </w:r>
          </w:p>
          <w:p w:rsidR="00AA6593" w:rsidRPr="007F6C48" w:rsidRDefault="00AA6593" w:rsidP="00AA6593">
            <w:pPr>
              <w:autoSpaceDE w:val="0"/>
              <w:autoSpaceDN w:val="0"/>
              <w:adjustRightInd w:val="0"/>
              <w:spacing w:before="60" w:line="161" w:lineRule="atLeast"/>
              <w:rPr>
                <w:rFonts w:cstheme="minorHAnsi"/>
                <w:color w:val="000000"/>
              </w:rPr>
            </w:pPr>
            <w:r w:rsidRPr="005418CB">
              <w:rPr>
                <w:rFonts w:cstheme="minorHAnsi"/>
                <w:b/>
                <w:bCs/>
                <w:i/>
                <w:color w:val="000000"/>
              </w:rPr>
              <w:t>(Effective intervention)</w:t>
            </w:r>
          </w:p>
        </w:tc>
        <w:tc>
          <w:tcPr>
            <w:tcW w:w="6809" w:type="dxa"/>
            <w:tcBorders>
              <w:left w:val="nil"/>
            </w:tcBorders>
          </w:tcPr>
          <w:p w:rsidR="00AA6593" w:rsidRPr="0090071A" w:rsidRDefault="00AA6593" w:rsidP="00AA6593">
            <w:pPr>
              <w:autoSpaceDE w:val="0"/>
              <w:autoSpaceDN w:val="0"/>
              <w:adjustRightInd w:val="0"/>
              <w:spacing w:after="0" w:line="161" w:lineRule="atLeast"/>
              <w:rPr>
                <w:rFonts w:cstheme="minorHAnsi"/>
              </w:rPr>
            </w:pPr>
            <w:r w:rsidRPr="0090071A">
              <w:rPr>
                <w:rFonts w:cstheme="minorHAnsi"/>
              </w:rPr>
              <w:t xml:space="preserve">Una </w:t>
            </w:r>
            <w:r w:rsidRPr="0090071A">
              <w:rPr>
                <w:rFonts w:cstheme="minorHAnsi"/>
                <w:i/>
              </w:rPr>
              <w:t>intervención</w:t>
            </w:r>
            <w:r w:rsidRPr="0090071A">
              <w:rPr>
                <w:rFonts w:cstheme="minorHAnsi"/>
              </w:rPr>
              <w:t xml:space="preserve"> que produce los </w:t>
            </w:r>
            <w:r w:rsidRPr="0090071A">
              <w:rPr>
                <w:rFonts w:cstheme="minorHAnsi"/>
                <w:i/>
              </w:rPr>
              <w:t>resultados</w:t>
            </w:r>
            <w:r w:rsidRPr="0090071A">
              <w:rPr>
                <w:rFonts w:cstheme="minorHAnsi"/>
              </w:rPr>
              <w:t xml:space="preserve"> deseados sin causar daño. La Sociedad de Estados Unidos para la Investigación Preventiva ha </w:t>
            </w:r>
          </w:p>
          <w:p w:rsidR="00AA6593" w:rsidRPr="0090071A" w:rsidRDefault="00AA6593" w:rsidP="00AA6593">
            <w:pPr>
              <w:autoSpaceDE w:val="0"/>
              <w:autoSpaceDN w:val="0"/>
              <w:adjustRightInd w:val="0"/>
              <w:spacing w:line="161" w:lineRule="atLeast"/>
              <w:rPr>
                <w:rFonts w:cstheme="minorHAnsi"/>
              </w:rPr>
            </w:pPr>
            <w:r w:rsidRPr="0090071A">
              <w:rPr>
                <w:rFonts w:cstheme="minorHAnsi"/>
              </w:rPr>
              <w:t>definido las características de una intervención efectiva en los</w:t>
            </w:r>
          </w:p>
          <w:p w:rsidR="00AA6593" w:rsidRPr="0090071A" w:rsidRDefault="00AA6593" w:rsidP="00AA6593">
            <w:pPr>
              <w:autoSpaceDE w:val="0"/>
              <w:autoSpaceDN w:val="0"/>
              <w:adjustRightInd w:val="0"/>
              <w:spacing w:line="161" w:lineRule="atLeast"/>
              <w:rPr>
                <w:rFonts w:cstheme="minorHAnsi"/>
              </w:rPr>
            </w:pPr>
            <w:r w:rsidRPr="0090071A">
              <w:rPr>
                <w:rFonts w:cstheme="minorHAnsi"/>
              </w:rPr>
              <w:t>"Estándares de Evidencia" (Flay et al., 2005).</w:t>
            </w:r>
          </w:p>
          <w:p w:rsidR="00AA6593" w:rsidRDefault="00AA6593" w:rsidP="00AA6593">
            <w:pPr>
              <w:autoSpaceDE w:val="0"/>
              <w:autoSpaceDN w:val="0"/>
              <w:adjustRightInd w:val="0"/>
              <w:spacing w:before="60" w:line="161" w:lineRule="atLeast"/>
              <w:rPr>
                <w:rFonts w:cstheme="minorHAnsi"/>
                <w:b/>
                <w:bCs/>
                <w:i/>
                <w:iCs/>
              </w:rPr>
            </w:pPr>
            <w:r w:rsidRPr="0090071A">
              <w:rPr>
                <w:rFonts w:cstheme="minorHAnsi"/>
                <w:b/>
                <w:bCs/>
              </w:rPr>
              <w:t xml:space="preserve">Estándar 7.1: </w:t>
            </w:r>
            <w:r w:rsidRPr="0090071A">
              <w:rPr>
                <w:rFonts w:cstheme="minorHAnsi"/>
                <w:b/>
                <w:bCs/>
                <w:i/>
                <w:iCs/>
              </w:rPr>
              <w:t xml:space="preserve">Si se realiza una evaluación de resultados. </w:t>
            </w:r>
          </w:p>
          <w:p w:rsidR="00AA6593" w:rsidRPr="007B32A4" w:rsidRDefault="00AA6593" w:rsidP="00AA6593">
            <w:pPr>
              <w:autoSpaceDE w:val="0"/>
              <w:autoSpaceDN w:val="0"/>
              <w:adjustRightInd w:val="0"/>
              <w:spacing w:before="60" w:line="161" w:lineRule="atLeast"/>
              <w:rPr>
                <w:rFonts w:cstheme="minorHAnsi"/>
                <w:sz w:val="12"/>
              </w:rPr>
            </w:pPr>
          </w:p>
        </w:tc>
      </w:tr>
      <w:tr w:rsidR="00AA6593" w:rsidRPr="007F6C48" w:rsidTr="00AA6593">
        <w:trPr>
          <w:trHeight w:val="3225"/>
        </w:trPr>
        <w:tc>
          <w:tcPr>
            <w:tcW w:w="2235" w:type="dxa"/>
            <w:tcBorders>
              <w:right w:val="nil"/>
            </w:tcBorders>
          </w:tcPr>
          <w:p w:rsidR="00AA6593" w:rsidRPr="00837744" w:rsidRDefault="00AA6593" w:rsidP="00AA6593">
            <w:pPr>
              <w:autoSpaceDE w:val="0"/>
              <w:autoSpaceDN w:val="0"/>
              <w:adjustRightInd w:val="0"/>
              <w:spacing w:before="60" w:line="161" w:lineRule="atLeast"/>
              <w:rPr>
                <w:rFonts w:cstheme="minorHAnsi"/>
                <w:b/>
                <w:bCs/>
                <w:color w:val="4472C4" w:themeColor="accent5"/>
              </w:rPr>
            </w:pPr>
            <w:r w:rsidRPr="00837744">
              <w:rPr>
                <w:rFonts w:cstheme="minorHAnsi"/>
                <w:b/>
                <w:bCs/>
                <w:color w:val="4472C4" w:themeColor="accent5"/>
              </w:rPr>
              <w:t>Intervención piloto</w:t>
            </w:r>
          </w:p>
          <w:p w:rsidR="00AA6593" w:rsidRPr="007F6C48" w:rsidRDefault="00AA6593" w:rsidP="00AA6593">
            <w:pPr>
              <w:autoSpaceDE w:val="0"/>
              <w:autoSpaceDN w:val="0"/>
              <w:adjustRightInd w:val="0"/>
              <w:spacing w:before="60" w:line="161" w:lineRule="atLeast"/>
              <w:rPr>
                <w:rFonts w:cstheme="minorHAnsi"/>
                <w:color w:val="000000"/>
              </w:rPr>
            </w:pPr>
            <w:r w:rsidRPr="00837744">
              <w:rPr>
                <w:rFonts w:cstheme="minorHAnsi"/>
                <w:b/>
                <w:bCs/>
                <w:i/>
                <w:color w:val="000000"/>
              </w:rPr>
              <w:t>(Pilot intervention)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ensayo a pequeña escala de la </w:t>
            </w:r>
            <w:r w:rsidRPr="0090071A">
              <w:rPr>
                <w:rFonts w:cstheme="minorHAnsi"/>
                <w:i/>
              </w:rPr>
              <w:t>intervención</w:t>
            </w:r>
            <w:r w:rsidRPr="0090071A">
              <w:rPr>
                <w:rFonts w:cstheme="minorHAnsi"/>
              </w:rPr>
              <w:t xml:space="preserve"> antes de su </w:t>
            </w:r>
            <w:r w:rsidRPr="0090071A">
              <w:rPr>
                <w:rFonts w:cstheme="minorHAnsi"/>
                <w:i/>
              </w:rPr>
              <w:t>implementación</w:t>
            </w:r>
            <w:r w:rsidRPr="0090071A">
              <w:rPr>
                <w:rFonts w:cstheme="minorHAnsi"/>
              </w:rPr>
              <w:t xml:space="preserve"> completa (por ejemplo, con menos </w:t>
            </w:r>
            <w:r w:rsidRPr="0090071A">
              <w:rPr>
                <w:rFonts w:cstheme="minorHAnsi"/>
                <w:i/>
              </w:rPr>
              <w:t>participantes</w:t>
            </w:r>
            <w:r w:rsidRPr="0090071A">
              <w:rPr>
                <w:rFonts w:cstheme="minorHAnsi"/>
              </w:rPr>
              <w:t xml:space="preserve">). Tiene como objetivo probar la viabilidad de la intervención planificada (por ejemplo, ¿son correctas los </w:t>
            </w:r>
            <w:r w:rsidRPr="0090071A">
              <w:rPr>
                <w:rFonts w:cstheme="minorHAnsi"/>
                <w:i/>
              </w:rPr>
              <w:t>recursos</w:t>
            </w:r>
            <w:r w:rsidRPr="0090071A">
              <w:rPr>
                <w:rFonts w:cstheme="minorHAnsi"/>
              </w:rPr>
              <w:t xml:space="preserve"> estimados?), su efectividad (¿los </w:t>
            </w:r>
            <w:r w:rsidRPr="0090071A">
              <w:rPr>
                <w:rFonts w:cstheme="minorHAnsi"/>
                <w:i/>
              </w:rPr>
              <w:t>resultados</w:t>
            </w:r>
            <w:r w:rsidRPr="0090071A">
              <w:rPr>
                <w:rFonts w:cstheme="minorHAnsi"/>
              </w:rPr>
              <w:t xml:space="preserve"> se producen según lo esperado?), y la idoneidad del contenido, de los </w:t>
            </w:r>
            <w:r w:rsidRPr="0090071A">
              <w:rPr>
                <w:rFonts w:cstheme="minorHAnsi"/>
                <w:i/>
              </w:rPr>
              <w:t>materiales</w:t>
            </w:r>
            <w:r w:rsidRPr="0090071A">
              <w:rPr>
                <w:rFonts w:cstheme="minorHAnsi"/>
              </w:rPr>
              <w:t xml:space="preserve"> de intervención, de los </w:t>
            </w:r>
            <w:r w:rsidRPr="0090071A">
              <w:rPr>
                <w:rFonts w:cstheme="minorHAnsi"/>
                <w:i/>
              </w:rPr>
              <w:t>instrumentos de evaluación</w:t>
            </w:r>
            <w:r w:rsidRPr="0090071A">
              <w:rPr>
                <w:rFonts w:cstheme="minorHAnsi"/>
              </w:rPr>
              <w:t xml:space="preserve">, etc. Los conocimientos adquiridos al realizar la intervención piloto se utilizan para mejorar la implementación real. La intervención piloto también se conoce como un tipo de </w:t>
            </w:r>
            <w:r w:rsidRPr="0090071A">
              <w:rPr>
                <w:rFonts w:cstheme="minorHAnsi"/>
                <w:i/>
              </w:rPr>
              <w:t>evaluación</w:t>
            </w:r>
            <w:r w:rsidRPr="0090071A">
              <w:rPr>
                <w:rFonts w:cstheme="minorHAnsi"/>
              </w:rPr>
              <w:t xml:space="preserve"> formativa.</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6.1: </w:t>
            </w:r>
            <w:r w:rsidRPr="0090071A">
              <w:rPr>
                <w:rFonts w:cstheme="minorHAnsi"/>
                <w:b/>
                <w:bCs/>
                <w:i/>
                <w:iCs/>
              </w:rPr>
              <w:t>Si se desarrolla una intervención piloto.</w:t>
            </w:r>
          </w:p>
        </w:tc>
      </w:tr>
      <w:tr w:rsidR="00AA6593" w:rsidRPr="007F6C48" w:rsidTr="00AA6593">
        <w:trPr>
          <w:trHeight w:val="2419"/>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AB5EE2" w:rsidRDefault="00AA6593" w:rsidP="00AA6593">
            <w:pPr>
              <w:autoSpaceDE w:val="0"/>
              <w:autoSpaceDN w:val="0"/>
              <w:adjustRightInd w:val="0"/>
              <w:spacing w:before="60" w:line="161" w:lineRule="atLeast"/>
              <w:rPr>
                <w:rFonts w:cstheme="minorHAnsi"/>
                <w:b/>
                <w:bCs/>
                <w:color w:val="4472C4" w:themeColor="accent5"/>
              </w:rPr>
            </w:pPr>
            <w:r w:rsidRPr="00AB5EE2">
              <w:rPr>
                <w:rFonts w:cstheme="minorHAnsi"/>
                <w:b/>
                <w:bCs/>
                <w:color w:val="4472C4" w:themeColor="accent5"/>
              </w:rPr>
              <w:t>Instrumento de evaluación</w:t>
            </w:r>
          </w:p>
          <w:p w:rsidR="00AA6593" w:rsidRPr="00AB5EE2" w:rsidRDefault="00AA6593" w:rsidP="00AA6593">
            <w:pPr>
              <w:autoSpaceDE w:val="0"/>
              <w:autoSpaceDN w:val="0"/>
              <w:adjustRightInd w:val="0"/>
              <w:spacing w:before="60" w:line="161" w:lineRule="atLeast"/>
              <w:rPr>
                <w:rFonts w:cstheme="minorHAnsi"/>
                <w:b/>
                <w:bCs/>
                <w:color w:val="4472C4" w:themeColor="accent5"/>
              </w:rPr>
            </w:pPr>
            <w:r w:rsidRPr="00AB5EE2">
              <w:rPr>
                <w:rFonts w:cstheme="minorHAnsi"/>
                <w:b/>
                <w:bCs/>
                <w:i/>
                <w:color w:val="000000"/>
              </w:rPr>
              <w:t>(Evaluation instrument)</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dispositivo utilizado para recoger información para la </w:t>
            </w:r>
            <w:r w:rsidRPr="0090071A">
              <w:rPr>
                <w:rFonts w:cstheme="minorHAnsi"/>
                <w:i/>
              </w:rPr>
              <w:t>monitorización</w:t>
            </w:r>
            <w:r w:rsidRPr="0090071A">
              <w:rPr>
                <w:rFonts w:cstheme="minorHAnsi"/>
              </w:rPr>
              <w:t xml:space="preserve"> y las </w:t>
            </w:r>
            <w:r w:rsidRPr="0090071A">
              <w:rPr>
                <w:rFonts w:cstheme="minorHAnsi"/>
                <w:i/>
              </w:rPr>
              <w:t>evaluaciones</w:t>
            </w:r>
            <w:r w:rsidRPr="0090071A">
              <w:rPr>
                <w:rFonts w:cstheme="minorHAnsi"/>
              </w:rPr>
              <w:t xml:space="preserve"> finales, por ejemplo, cuestionarios de autoinforme, entrevistas o protocolos de observación. Los instrumentos validados son aquellos que cumplen los criterios de </w:t>
            </w:r>
            <w:r w:rsidRPr="0090071A">
              <w:rPr>
                <w:rFonts w:cstheme="minorHAnsi"/>
                <w:i/>
              </w:rPr>
              <w:t>objetividad, confiabilidad</w:t>
            </w:r>
            <w:r w:rsidRPr="0090071A">
              <w:rPr>
                <w:rFonts w:cstheme="minorHAnsi"/>
              </w:rPr>
              <w:t xml:space="preserve"> y </w:t>
            </w:r>
            <w:r w:rsidRPr="0090071A">
              <w:rPr>
                <w:rFonts w:cstheme="minorHAnsi"/>
                <w:i/>
              </w:rPr>
              <w:t>validez</w:t>
            </w:r>
            <w:r w:rsidRPr="0090071A">
              <w:rPr>
                <w:rFonts w:cstheme="minorHAnsi"/>
              </w:rPr>
              <w:t>. El Banco de Instrumentos de Evaluación (EIB) del OEDT (EMCDAA) es un archivo online de instrumentos de evaluación disponibles gratuitamente.</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 4.4: Si se planifican evaluaciones finales. </w:t>
            </w:r>
          </w:p>
        </w:tc>
      </w:tr>
      <w:tr w:rsidR="00AA6593" w:rsidRPr="007F6C48" w:rsidTr="00AA6593">
        <w:trPr>
          <w:trHeight w:val="1997"/>
        </w:trPr>
        <w:tc>
          <w:tcPr>
            <w:tcW w:w="2235" w:type="dxa"/>
            <w:tcBorders>
              <w:right w:val="nil"/>
            </w:tcBorders>
          </w:tcPr>
          <w:p w:rsidR="00AA6593" w:rsidRPr="00C73D63"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color w:val="4472C4" w:themeColor="accent5"/>
              </w:rPr>
              <w:t>Instrumento de reco</w:t>
            </w:r>
            <w:r>
              <w:rPr>
                <w:rFonts w:cstheme="minorHAnsi"/>
                <w:b/>
                <w:bCs/>
                <w:color w:val="4472C4" w:themeColor="accent5"/>
              </w:rPr>
              <w:t>gida</w:t>
            </w:r>
            <w:r w:rsidRPr="00C73D63">
              <w:rPr>
                <w:rFonts w:cstheme="minorHAnsi"/>
                <w:b/>
                <w:bCs/>
                <w:color w:val="4472C4" w:themeColor="accent5"/>
              </w:rPr>
              <w:t xml:space="preserve"> de datos</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rPr>
              <w:t>(Data collection</w:t>
            </w:r>
            <w:r>
              <w:rPr>
                <w:rFonts w:cstheme="minorHAnsi"/>
                <w:b/>
                <w:bCs/>
                <w:i/>
                <w:color w:val="000000"/>
              </w:rPr>
              <w:t xml:space="preserve"> </w:t>
            </w:r>
            <w:r w:rsidRPr="00C73D63">
              <w:rPr>
                <w:rFonts w:cstheme="minorHAnsi"/>
                <w:b/>
                <w:bCs/>
                <w:i/>
                <w:color w:val="000000"/>
              </w:rPr>
              <w:t>Instrument)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Dispositivo utilizado para la recogida de información, por ejemplo, en la </w:t>
            </w:r>
            <w:r w:rsidRPr="0090071A">
              <w:rPr>
                <w:rFonts w:cstheme="minorHAnsi"/>
                <w:i/>
              </w:rPr>
              <w:t>población diana</w:t>
            </w:r>
            <w:r w:rsidRPr="0090071A">
              <w:rPr>
                <w:rFonts w:cstheme="minorHAnsi"/>
              </w:rPr>
              <w:t xml:space="preserve">. Ejemplos son los cuestionarios de autoinforme, los protocolos de entrevista o de observación. Los instrumentos validados son aquellos que cumplen los criterios de </w:t>
            </w:r>
            <w:r w:rsidRPr="0090071A">
              <w:rPr>
                <w:rFonts w:cstheme="minorHAnsi"/>
                <w:i/>
              </w:rPr>
              <w:t xml:space="preserve">objetividad, confiabilidad </w:t>
            </w:r>
            <w:r w:rsidRPr="0090071A">
              <w:rPr>
                <w:rFonts w:cstheme="minorHAnsi"/>
              </w:rPr>
              <w:t>y</w:t>
            </w:r>
            <w:r w:rsidRPr="0090071A">
              <w:rPr>
                <w:rFonts w:cstheme="minorHAnsi"/>
                <w:i/>
              </w:rPr>
              <w:t xml:space="preserve"> validez</w:t>
            </w:r>
            <w:r w:rsidRPr="0090071A">
              <w:rPr>
                <w:rFonts w:cstheme="minorHAnsi"/>
              </w:rPr>
              <w:t xml:space="preserve">. Los </w:t>
            </w:r>
            <w:r w:rsidRPr="0090071A">
              <w:rPr>
                <w:rFonts w:cstheme="minorHAnsi"/>
                <w:i/>
              </w:rPr>
              <w:t>instrumentos de evaluación</w:t>
            </w:r>
            <w:r w:rsidRPr="0090071A">
              <w:rPr>
                <w:rFonts w:cstheme="minorHAnsi"/>
              </w:rPr>
              <w:t xml:space="preserve"> son instrumentos de recogida de datos que se utilizan para fines de </w:t>
            </w:r>
            <w:r w:rsidRPr="0090071A">
              <w:rPr>
                <w:rFonts w:cstheme="minorHAnsi"/>
                <w:i/>
              </w:rPr>
              <w:t>evaluación</w:t>
            </w:r>
            <w:r w:rsidRPr="0090071A">
              <w:rPr>
                <w:rFonts w:cstheme="minorHAnsi"/>
              </w:rPr>
              <w:t>.</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lastRenderedPageBreak/>
              <w:t>J</w:t>
            </w:r>
          </w:p>
        </w:tc>
      </w:tr>
      <w:tr w:rsidR="00AA6593" w:rsidRPr="007F6C48" w:rsidTr="00AA6593">
        <w:trPr>
          <w:trHeight w:val="164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BA186A">
              <w:rPr>
                <w:rFonts w:cstheme="minorHAnsi"/>
                <w:b/>
                <w:bCs/>
                <w:color w:val="4472C4" w:themeColor="accent5"/>
              </w:rPr>
              <w:t>Jóvenes</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BA186A">
              <w:rPr>
                <w:rFonts w:cstheme="minorHAnsi"/>
                <w:b/>
                <w:bCs/>
                <w:i/>
                <w:color w:val="000000"/>
              </w:rPr>
              <w:t>(Young people)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cualquier persona menor de 18 años, incluidos los niños. Se pueden aplicar diferentes rangos de edad donde lo sugieran las leyes, políticas y costumbres locales, regionales, nacionales o internacionales; o donde sea más apropiado para la </w:t>
            </w:r>
            <w:r w:rsidRPr="0090071A">
              <w:rPr>
                <w:rFonts w:cstheme="minorHAnsi"/>
                <w:i/>
              </w:rPr>
              <w:t>población diana</w:t>
            </w:r>
            <w:r w:rsidRPr="0090071A">
              <w:rPr>
                <w:rFonts w:cstheme="minorHAnsi"/>
              </w:rPr>
              <w:t xml:space="preserve">, el </w:t>
            </w:r>
            <w:r w:rsidRPr="0090071A">
              <w:rPr>
                <w:rFonts w:cstheme="minorHAnsi"/>
                <w:i/>
              </w:rPr>
              <w:t>entorno</w:t>
            </w:r>
            <w:r w:rsidRPr="0090071A">
              <w:rPr>
                <w:rFonts w:cstheme="minorHAnsi"/>
              </w:rPr>
              <w:t xml:space="preserve">, la </w:t>
            </w:r>
            <w:r w:rsidRPr="0090071A">
              <w:rPr>
                <w:rFonts w:cstheme="minorHAnsi"/>
                <w:i/>
              </w:rPr>
              <w:t>intervención</w:t>
            </w:r>
            <w:r w:rsidRPr="0090071A">
              <w:rPr>
                <w:rFonts w:cstheme="minorHAnsi"/>
              </w:rPr>
              <w:t>, etc.</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M</w:t>
            </w:r>
          </w:p>
        </w:tc>
      </w:tr>
      <w:tr w:rsidR="00AA6593" w:rsidRPr="007F6C48" w:rsidTr="00AA6593">
        <w:trPr>
          <w:trHeight w:val="117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3C586F">
              <w:rPr>
                <w:rFonts w:cstheme="minorHAnsi"/>
                <w:b/>
                <w:bCs/>
                <w:color w:val="4472C4" w:themeColor="accent5"/>
              </w:rPr>
              <w:t>Materiales</w:t>
            </w:r>
            <w:r w:rsidRPr="007F6C48">
              <w:rPr>
                <w:rFonts w:cstheme="minorHAnsi"/>
                <w:b/>
                <w:bCs/>
                <w:color w:val="000000"/>
              </w:rPr>
              <w:t xml:space="preserve"> </w:t>
            </w:r>
          </w:p>
          <w:p w:rsidR="00AA6593" w:rsidRPr="007F6C48" w:rsidRDefault="00AA6593" w:rsidP="00AA6593">
            <w:pPr>
              <w:autoSpaceDE w:val="0"/>
              <w:autoSpaceDN w:val="0"/>
              <w:adjustRightInd w:val="0"/>
              <w:spacing w:before="60" w:after="0" w:line="161" w:lineRule="atLeast"/>
              <w:rPr>
                <w:rFonts w:cstheme="minorHAnsi"/>
                <w:color w:val="000000"/>
              </w:rPr>
            </w:pPr>
            <w:r w:rsidRPr="003C586F">
              <w:rPr>
                <w:rFonts w:cstheme="minorHAnsi"/>
                <w:b/>
                <w:bCs/>
                <w:i/>
                <w:color w:val="000000" w:themeColor="text1"/>
              </w:rPr>
              <w:t>(Materials)</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todos los recursos materiales requeridos para la </w:t>
            </w:r>
            <w:r w:rsidRPr="0090071A">
              <w:rPr>
                <w:rFonts w:cstheme="minorHAnsi"/>
                <w:i/>
              </w:rPr>
              <w:t>implementación</w:t>
            </w:r>
            <w:r w:rsidRPr="0090071A">
              <w:rPr>
                <w:rFonts w:cstheme="minorHAnsi"/>
              </w:rPr>
              <w:t xml:space="preserve"> del programa, tales como materiales para la </w:t>
            </w:r>
            <w:r w:rsidRPr="0090071A">
              <w:rPr>
                <w:rFonts w:cstheme="minorHAnsi"/>
                <w:i/>
              </w:rPr>
              <w:t>intervención</w:t>
            </w:r>
            <w:r w:rsidRPr="0090071A">
              <w:rPr>
                <w:rFonts w:cstheme="minorHAnsi"/>
              </w:rPr>
              <w:t xml:space="preserve">, instrumentos para la </w:t>
            </w:r>
            <w:r w:rsidRPr="0090071A">
              <w:rPr>
                <w:rFonts w:cstheme="minorHAnsi"/>
                <w:i/>
              </w:rPr>
              <w:t>monitorización</w:t>
            </w:r>
            <w:r w:rsidRPr="0090071A">
              <w:rPr>
                <w:rFonts w:cstheme="minorHAnsi"/>
              </w:rPr>
              <w:t xml:space="preserve"> y </w:t>
            </w:r>
            <w:r w:rsidRPr="0090071A">
              <w:rPr>
                <w:rFonts w:cstheme="minorHAnsi"/>
                <w:i/>
              </w:rPr>
              <w:t>evaluación</w:t>
            </w:r>
            <w:r w:rsidRPr="0090071A">
              <w:rPr>
                <w:rFonts w:cstheme="minorHAnsi"/>
              </w:rPr>
              <w:t xml:space="preserve">, equipo técnico (por ejemplo, ordenadores, reproductores de DVD, proyectores), entorno físico (por ejemplo, instalaciones interiores y exteriores), etc. Más específicamente, los "materiales para la intervención" son los materiales específicos de la intervención, como libros de trabajo, DVD, manuales de capacitación del </w:t>
            </w:r>
            <w:r w:rsidRPr="0090071A">
              <w:rPr>
                <w:rFonts w:cstheme="minorHAnsi"/>
                <w:i/>
              </w:rPr>
              <w:t>personal</w:t>
            </w:r>
            <w:r w:rsidRPr="0090071A">
              <w:rPr>
                <w:rFonts w:cstheme="minorHAnsi"/>
              </w:rPr>
              <w:t xml:space="preserve">, presentaciones, páginas web, etc. Los materiales pueden estar relacionados con las necesidades de los </w:t>
            </w:r>
            <w:r w:rsidRPr="0090071A">
              <w:rPr>
                <w:rFonts w:cstheme="minorHAnsi"/>
                <w:i/>
              </w:rPr>
              <w:t>participantes</w:t>
            </w:r>
            <w:r w:rsidRPr="0090071A">
              <w:rPr>
                <w:rFonts w:cstheme="minorHAnsi"/>
              </w:rPr>
              <w:t xml:space="preserve"> (por ejemplo, mostrando el contenido de la intervención) y/o con las necesidades de los miembros del personal (por ejemplo, proporcionar instrucciones sobre la implementación).</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
                <w:iCs/>
              </w:rPr>
              <w:t>Estándar 5.5: Preparación de los materiales del programa.</w:t>
            </w:r>
          </w:p>
        </w:tc>
      </w:tr>
      <w:tr w:rsidR="00AA6593" w:rsidRPr="007F6C48" w:rsidTr="00AA6593">
        <w:trPr>
          <w:trHeight w:val="236"/>
        </w:trPr>
        <w:tc>
          <w:tcPr>
            <w:tcW w:w="2235" w:type="dxa"/>
            <w:tcBorders>
              <w:right w:val="nil"/>
            </w:tcBorders>
          </w:tcPr>
          <w:p w:rsidR="00AA6593" w:rsidRPr="00AB7580" w:rsidRDefault="00AA6593" w:rsidP="00AA6593">
            <w:pPr>
              <w:autoSpaceDE w:val="0"/>
              <w:autoSpaceDN w:val="0"/>
              <w:adjustRightInd w:val="0"/>
              <w:spacing w:before="60" w:line="161" w:lineRule="atLeast"/>
              <w:rPr>
                <w:rFonts w:cstheme="minorHAnsi"/>
                <w:b/>
                <w:bCs/>
                <w:color w:val="4472C4" w:themeColor="accent5"/>
              </w:rPr>
            </w:pPr>
            <w:r w:rsidRPr="00AB7580">
              <w:rPr>
                <w:rFonts w:cstheme="minorHAnsi"/>
                <w:b/>
                <w:bCs/>
                <w:color w:val="4472C4" w:themeColor="accent5"/>
              </w:rPr>
              <w:t xml:space="preserve">Materiales para la intervención </w:t>
            </w:r>
          </w:p>
          <w:p w:rsidR="00AA6593" w:rsidRPr="007F6C48" w:rsidRDefault="00AA6593" w:rsidP="00AA6593">
            <w:pPr>
              <w:autoSpaceDE w:val="0"/>
              <w:autoSpaceDN w:val="0"/>
              <w:adjustRightInd w:val="0"/>
              <w:spacing w:before="60" w:line="161" w:lineRule="atLeast"/>
              <w:rPr>
                <w:rFonts w:cstheme="minorHAnsi"/>
                <w:color w:val="000000"/>
              </w:rPr>
            </w:pPr>
            <w:r w:rsidRPr="00AB7580">
              <w:rPr>
                <w:rFonts w:cstheme="minorHAnsi"/>
                <w:b/>
                <w:bCs/>
                <w:i/>
                <w:color w:val="000000" w:themeColor="text1"/>
              </w:rPr>
              <w:t>(Intervention materials)</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Materiales</w:t>
            </w:r>
            <w:r w:rsidRPr="0090071A">
              <w:rPr>
                <w:rFonts w:cstheme="minorHAnsi"/>
                <w:i/>
              </w:rPr>
              <w:t>.</w:t>
            </w:r>
          </w:p>
        </w:tc>
      </w:tr>
      <w:tr w:rsidR="00AA6593" w:rsidRPr="007F6C48" w:rsidTr="00AA6593">
        <w:trPr>
          <w:trHeight w:val="887"/>
        </w:trPr>
        <w:tc>
          <w:tcPr>
            <w:tcW w:w="2235" w:type="dxa"/>
            <w:tcBorders>
              <w:right w:val="nil"/>
            </w:tcBorders>
          </w:tcPr>
          <w:p w:rsidR="00AA6593" w:rsidRPr="00E1591C" w:rsidRDefault="00AA6593" w:rsidP="00AA6593">
            <w:pPr>
              <w:autoSpaceDE w:val="0"/>
              <w:autoSpaceDN w:val="0"/>
              <w:adjustRightInd w:val="0"/>
              <w:spacing w:before="60" w:line="161" w:lineRule="atLeast"/>
              <w:rPr>
                <w:rFonts w:cstheme="minorHAnsi"/>
                <w:bCs/>
                <w:color w:val="4472C4" w:themeColor="accent5"/>
              </w:rPr>
            </w:pPr>
            <w:r w:rsidRPr="00E1591C">
              <w:rPr>
                <w:rFonts w:cstheme="minorHAnsi"/>
                <w:bCs/>
                <w:color w:val="4472C4" w:themeColor="accent5"/>
              </w:rPr>
              <w:t>(Variable)</w:t>
            </w:r>
            <w:r>
              <w:rPr>
                <w:rFonts w:cstheme="minorHAnsi"/>
                <w:bCs/>
                <w:color w:val="4472C4" w:themeColor="accent5"/>
              </w:rPr>
              <w:t xml:space="preserve"> </w:t>
            </w:r>
            <w:r w:rsidRPr="00343EE8">
              <w:rPr>
                <w:rFonts w:cstheme="minorHAnsi"/>
                <w:b/>
                <w:bCs/>
                <w:color w:val="4472C4" w:themeColor="accent5"/>
              </w:rPr>
              <w:t xml:space="preserve">Mediadora </w:t>
            </w:r>
          </w:p>
          <w:p w:rsidR="00AA6593" w:rsidRPr="007F6C48" w:rsidRDefault="00AA6593" w:rsidP="00AA6593">
            <w:pPr>
              <w:autoSpaceDE w:val="0"/>
              <w:autoSpaceDN w:val="0"/>
              <w:adjustRightInd w:val="0"/>
              <w:spacing w:before="60" w:line="161" w:lineRule="atLeast"/>
              <w:rPr>
                <w:rFonts w:cstheme="minorHAnsi"/>
                <w:color w:val="000000"/>
              </w:rPr>
            </w:pPr>
            <w:r w:rsidRPr="00343EE8">
              <w:rPr>
                <w:rFonts w:cstheme="minorHAnsi"/>
                <w:b/>
                <w:bCs/>
                <w:i/>
                <w:color w:val="000000" w:themeColor="text1"/>
              </w:rPr>
              <w:t>(Mediator)</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variable intermedia que explica cómo una </w:t>
            </w:r>
            <w:r w:rsidRPr="0090071A">
              <w:rPr>
                <w:rFonts w:cstheme="minorHAnsi"/>
                <w:i/>
              </w:rPr>
              <w:t>intervención</w:t>
            </w:r>
            <w:r w:rsidRPr="0090071A">
              <w:rPr>
                <w:rFonts w:cstheme="minorHAnsi"/>
              </w:rPr>
              <w:t xml:space="preserve"> produce un cierto </w:t>
            </w:r>
            <w:r w:rsidRPr="0090071A">
              <w:rPr>
                <w:rFonts w:cstheme="minorHAnsi"/>
                <w:i/>
              </w:rPr>
              <w:t>resultado</w:t>
            </w:r>
            <w:r w:rsidRPr="0090071A">
              <w:rPr>
                <w:rFonts w:cstheme="minorHAnsi"/>
              </w:rPr>
              <w:t xml:space="preserve">. Las intervenciones de </w:t>
            </w:r>
            <w:r w:rsidRPr="0090071A">
              <w:rPr>
                <w:rFonts w:cstheme="minorHAnsi"/>
                <w:i/>
              </w:rPr>
              <w:t>prevención del uso de drogas</w:t>
            </w:r>
            <w:r w:rsidRPr="0090071A">
              <w:rPr>
                <w:rFonts w:cstheme="minorHAnsi"/>
              </w:rPr>
              <w:t xml:space="preserve"> generalmente no pueden dirigirse directamente al </w:t>
            </w:r>
            <w:r w:rsidRPr="0090071A">
              <w:rPr>
                <w:rFonts w:cstheme="minorHAnsi"/>
                <w:i/>
              </w:rPr>
              <w:t>uso de drogas de los participantes</w:t>
            </w:r>
            <w:r w:rsidRPr="0090071A">
              <w:rPr>
                <w:rFonts w:cstheme="minorHAnsi"/>
              </w:rPr>
              <w:t xml:space="preserve">; en su lugar, se dirigen a las variables mediadoras que tienen una influencia en el uso de drogas. Las variables mediadoras pueden estar directamente relacionados con el uso de drogas, como por ejemplo, los conocimientos sobre drogas, las creencias sobre las consecuencias del uso de drogas, las actitudes hacia las drogas, la  intención de usar drogas, etc.; o pueden estar indirectamente relacionadas con el uso de drogas, como pueden ser las habilidades para la vida, en general los </w:t>
            </w:r>
            <w:r w:rsidRPr="0090071A">
              <w:rPr>
                <w:rFonts w:cstheme="minorHAnsi"/>
                <w:i/>
              </w:rPr>
              <w:t>factores de riesgo</w:t>
            </w:r>
            <w:r w:rsidRPr="0090071A">
              <w:rPr>
                <w:rFonts w:cstheme="minorHAnsi"/>
              </w:rPr>
              <w:t xml:space="preserve"> y </w:t>
            </w:r>
            <w:r w:rsidRPr="0090071A">
              <w:rPr>
                <w:rFonts w:cstheme="minorHAnsi"/>
                <w:i/>
              </w:rPr>
              <w:t>factores de protección</w:t>
            </w:r>
            <w:r w:rsidRPr="0090071A">
              <w:rPr>
                <w:rFonts w:cstheme="minorHAnsi"/>
              </w:rPr>
              <w:t>, etc.</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990B12">
              <w:rPr>
                <w:rFonts w:cstheme="minorHAnsi"/>
                <w:b/>
                <w:bCs/>
                <w:color w:val="4472C4" w:themeColor="accent5"/>
              </w:rPr>
              <w:t>Meta</w:t>
            </w:r>
          </w:p>
          <w:p w:rsidR="00AA6593" w:rsidRPr="00990B12" w:rsidRDefault="00AA6593" w:rsidP="00AA6593">
            <w:pPr>
              <w:autoSpaceDE w:val="0"/>
              <w:autoSpaceDN w:val="0"/>
              <w:adjustRightInd w:val="0"/>
              <w:spacing w:before="60" w:line="161" w:lineRule="atLeast"/>
              <w:rPr>
                <w:rFonts w:cstheme="minorHAnsi"/>
                <w:b/>
                <w:bCs/>
                <w:color w:val="4472C4" w:themeColor="accent5"/>
              </w:rPr>
            </w:pPr>
            <w:r w:rsidRPr="00990B12">
              <w:rPr>
                <w:rFonts w:cstheme="minorHAnsi"/>
                <w:b/>
                <w:bCs/>
                <w:i/>
                <w:color w:val="000000" w:themeColor="text1"/>
              </w:rPr>
              <w:t>(Goal)</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la meta es una declaración clara sobre el </w:t>
            </w:r>
            <w:r w:rsidRPr="0090071A">
              <w:rPr>
                <w:rFonts w:cstheme="minorHAnsi"/>
                <w:i/>
              </w:rPr>
              <w:t>resultado</w:t>
            </w:r>
            <w:r w:rsidRPr="0090071A">
              <w:rPr>
                <w:rFonts w:cstheme="minorHAnsi"/>
              </w:rPr>
              <w:t xml:space="preserve"> que se obtendrá para los </w:t>
            </w:r>
            <w:r w:rsidRPr="0090071A">
              <w:rPr>
                <w:rFonts w:cstheme="minorHAnsi"/>
                <w:i/>
              </w:rPr>
              <w:t>participantes</w:t>
            </w:r>
            <w:r w:rsidRPr="0090071A">
              <w:rPr>
                <w:rFonts w:cstheme="minorHAnsi"/>
              </w:rPr>
              <w:t xml:space="preserve"> al finalizar la </w:t>
            </w:r>
            <w:r w:rsidRPr="0090071A">
              <w:rPr>
                <w:rFonts w:cstheme="minorHAnsi"/>
                <w:i/>
              </w:rPr>
              <w:t>intervención</w:t>
            </w:r>
            <w:r w:rsidRPr="0090071A">
              <w:rPr>
                <w:rFonts w:cstheme="minorHAnsi"/>
              </w:rPr>
              <w:t xml:space="preserve">. Una definición clara de la meta es necesaria para una </w:t>
            </w:r>
            <w:r w:rsidRPr="0090071A">
              <w:rPr>
                <w:rFonts w:cstheme="minorHAnsi"/>
                <w:i/>
              </w:rPr>
              <w:t>evaluación de resultados</w:t>
            </w:r>
            <w:r w:rsidRPr="0090071A">
              <w:rPr>
                <w:rFonts w:cstheme="minorHAnsi"/>
              </w:rPr>
              <w:t xml:space="preserve">. Las metas se desarrollan a partir del fin general al traducirlo en objetivos más específicos y alcanzables. Por ejemplo, diferentes metas pueden reflejar diferentes aspectos del fin general. Cada meta se traduce en </w:t>
            </w:r>
            <w:r w:rsidRPr="0090071A">
              <w:rPr>
                <w:rFonts w:cstheme="minorHAnsi"/>
                <w:i/>
              </w:rPr>
              <w:t>objetivos</w:t>
            </w:r>
            <w:r w:rsidRPr="0090071A">
              <w:rPr>
                <w:rFonts w:cstheme="minorHAnsi"/>
              </w:rPr>
              <w:t xml:space="preserve"> específicos. Las metas también se conocen como objetivos generales u objetivos globales.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iCs/>
              </w:rPr>
              <w:lastRenderedPageBreak/>
              <w:t xml:space="preserve">Figura 4: (página 113), muestra un ejemplo de como un fin general se convierte en metas generales y objetivos específicos, mientras que la Figura 5 (página 140), muestra la relación entre los objetivos específicos y operativos, los indicadores de evaluación y puntos de referencia. </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 xml:space="preserve">Estándar </w:t>
            </w:r>
            <w:r w:rsidRPr="0090071A">
              <w:rPr>
                <w:rFonts w:cstheme="minorHAnsi"/>
                <w:b/>
                <w:bCs/>
                <w:i/>
                <w:iCs/>
              </w:rPr>
              <w:t>3.3: Definición de fines, metas y objetivos.</w:t>
            </w:r>
          </w:p>
        </w:tc>
      </w:tr>
      <w:tr w:rsidR="00AA6593" w:rsidRPr="007F6C48" w:rsidTr="00AA6593">
        <w:trPr>
          <w:trHeight w:val="398"/>
        </w:trPr>
        <w:tc>
          <w:tcPr>
            <w:tcW w:w="2235" w:type="dxa"/>
            <w:tcBorders>
              <w:right w:val="nil"/>
            </w:tcBorders>
          </w:tcPr>
          <w:p w:rsidR="00AA6593" w:rsidRPr="00296EC6" w:rsidRDefault="00AA6593" w:rsidP="00AA6593">
            <w:pPr>
              <w:autoSpaceDE w:val="0"/>
              <w:autoSpaceDN w:val="0"/>
              <w:adjustRightInd w:val="0"/>
              <w:spacing w:before="60" w:line="161" w:lineRule="atLeast"/>
              <w:rPr>
                <w:rFonts w:cstheme="minorHAnsi"/>
                <w:b/>
                <w:bCs/>
                <w:color w:val="4472C4" w:themeColor="accent5"/>
              </w:rPr>
            </w:pPr>
            <w:r w:rsidRPr="00296EC6">
              <w:rPr>
                <w:rFonts w:cstheme="minorHAnsi"/>
                <w:b/>
                <w:bCs/>
                <w:color w:val="4472C4" w:themeColor="accent5"/>
              </w:rPr>
              <w:lastRenderedPageBreak/>
              <w:t>Movilización de recursos</w:t>
            </w:r>
          </w:p>
          <w:p w:rsidR="00AA6593" w:rsidRPr="007F6C48" w:rsidRDefault="00AA6593" w:rsidP="00AA6593">
            <w:pPr>
              <w:autoSpaceDE w:val="0"/>
              <w:autoSpaceDN w:val="0"/>
              <w:adjustRightInd w:val="0"/>
              <w:spacing w:before="60" w:line="161" w:lineRule="atLeast"/>
              <w:rPr>
                <w:rFonts w:cstheme="minorHAnsi"/>
                <w:color w:val="000000"/>
              </w:rPr>
            </w:pPr>
            <w:r w:rsidRPr="00296EC6">
              <w:rPr>
                <w:rFonts w:cstheme="minorHAnsi"/>
                <w:b/>
                <w:bCs/>
                <w:i/>
                <w:color w:val="000000" w:themeColor="text1"/>
              </w:rPr>
              <w:t>(Mobilisation of resources)</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El proceso de activación de aquellos </w:t>
            </w:r>
            <w:r w:rsidRPr="0090071A">
              <w:rPr>
                <w:rFonts w:cstheme="minorHAnsi"/>
                <w:i/>
              </w:rPr>
              <w:t>recursos</w:t>
            </w:r>
            <w:r w:rsidRPr="0090071A">
              <w:rPr>
                <w:rFonts w:cstheme="minorHAnsi"/>
              </w:rPr>
              <w:t xml:space="preserve"> que ya están disponibles (como por ejemplo, la formación del </w:t>
            </w:r>
            <w:r w:rsidRPr="0090071A">
              <w:rPr>
                <w:rFonts w:cstheme="minorHAnsi"/>
                <w:i/>
              </w:rPr>
              <w:t>personal</w:t>
            </w:r>
            <w:r w:rsidRPr="0090071A">
              <w:rPr>
                <w:rFonts w:cstheme="minorHAnsi"/>
              </w:rPr>
              <w:t xml:space="preserve">), así como el acceso a nuevos recursos (por ejemplo, el </w:t>
            </w:r>
            <w:r w:rsidRPr="0090071A">
              <w:rPr>
                <w:rFonts w:cstheme="minorHAnsi"/>
                <w:i/>
              </w:rPr>
              <w:t>reclutamiento de participantes</w:t>
            </w:r>
            <w:r w:rsidRPr="0090071A">
              <w:rPr>
                <w:rFonts w:cstheme="minorHAnsi"/>
              </w:rPr>
              <w:t xml:space="preserve"> o la recaudación de fondos).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Estándar 5.5</w:t>
            </w:r>
            <w:r w:rsidRPr="0090071A">
              <w:rPr>
                <w:rFonts w:cstheme="minorHAnsi"/>
                <w:b/>
                <w:bCs/>
                <w:i/>
                <w:iCs/>
              </w:rPr>
              <w:t>. Gestión y movilización de recursos.</w:t>
            </w:r>
          </w:p>
        </w:tc>
      </w:tr>
      <w:tr w:rsidR="00AA6593" w:rsidRPr="007F6C48" w:rsidTr="00AA6593">
        <w:trPr>
          <w:trHeight w:val="236"/>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4E10D9" w:rsidRDefault="00AA6593" w:rsidP="00AA6593">
            <w:pPr>
              <w:autoSpaceDE w:val="0"/>
              <w:autoSpaceDN w:val="0"/>
              <w:adjustRightInd w:val="0"/>
              <w:spacing w:before="60" w:line="161" w:lineRule="atLeast"/>
              <w:rPr>
                <w:rFonts w:cstheme="minorHAnsi"/>
                <w:b/>
                <w:bCs/>
                <w:color w:val="4472C4" w:themeColor="accent5"/>
              </w:rPr>
            </w:pPr>
            <w:r w:rsidRPr="004E10D9">
              <w:rPr>
                <w:rFonts w:cstheme="minorHAnsi"/>
                <w:b/>
                <w:bCs/>
                <w:color w:val="4472C4" w:themeColor="accent5"/>
              </w:rPr>
              <w:t>Modelo lógico</w:t>
            </w:r>
          </w:p>
          <w:p w:rsidR="00AA6593" w:rsidRPr="004E10D9" w:rsidRDefault="00AA6593" w:rsidP="00AA6593">
            <w:pPr>
              <w:autoSpaceDE w:val="0"/>
              <w:autoSpaceDN w:val="0"/>
              <w:adjustRightInd w:val="0"/>
              <w:spacing w:before="60" w:line="161" w:lineRule="atLeast"/>
              <w:rPr>
                <w:rFonts w:cstheme="minorHAnsi"/>
                <w:b/>
                <w:bCs/>
                <w:color w:val="4472C4" w:themeColor="accent5"/>
              </w:rPr>
            </w:pPr>
            <w:r w:rsidRPr="004E10D9">
              <w:rPr>
                <w:rFonts w:cstheme="minorHAnsi"/>
                <w:b/>
                <w:bCs/>
                <w:i/>
                <w:color w:val="000000" w:themeColor="text1"/>
              </w:rPr>
              <w:t>(Logic model)</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diagrama de flujo o representación gráfica de los componentes de un </w:t>
            </w:r>
            <w:r w:rsidRPr="0090071A">
              <w:rPr>
                <w:rFonts w:cstheme="minorHAnsi"/>
                <w:i/>
              </w:rPr>
              <w:t>modelo teórico</w:t>
            </w:r>
            <w:r w:rsidRPr="0090071A">
              <w:rPr>
                <w:rFonts w:cstheme="minorHAnsi"/>
              </w:rPr>
              <w:t xml:space="preserve"> ('modelo lógico teórico') y/o de un </w:t>
            </w:r>
            <w:r w:rsidRPr="0090071A">
              <w:rPr>
                <w:rFonts w:cstheme="minorHAnsi"/>
                <w:i/>
              </w:rPr>
              <w:t>programa</w:t>
            </w:r>
            <w:r w:rsidRPr="0090071A">
              <w:rPr>
                <w:rFonts w:cstheme="minorHAnsi"/>
              </w:rPr>
              <w:t xml:space="preserve"> ('modelo lógico del programa') (CSAP, 2002). El modelo lógico teórico ilustra el cambio esperado de forma teórica, es decir, identifica a las variables </w:t>
            </w:r>
            <w:r w:rsidRPr="0090071A">
              <w:rPr>
                <w:rFonts w:cstheme="minorHAnsi"/>
                <w:i/>
              </w:rPr>
              <w:t>mediadoras</w:t>
            </w:r>
            <w:r w:rsidRPr="0090071A">
              <w:rPr>
                <w:rFonts w:cstheme="minorHAnsi"/>
              </w:rPr>
              <w:t xml:space="preserve"> relevantes y muestra cómo estas logran </w:t>
            </w:r>
            <w:r w:rsidRPr="0090071A">
              <w:rPr>
                <w:rFonts w:cstheme="minorHAnsi"/>
                <w:i/>
              </w:rPr>
              <w:t>resultados</w:t>
            </w:r>
            <w:r w:rsidRPr="0090071A">
              <w:rPr>
                <w:rFonts w:cstheme="minorHAnsi"/>
              </w:rPr>
              <w:t xml:space="preserve"> dentro de un contexto dado (por ejemplo, en la </w:t>
            </w:r>
            <w:r w:rsidRPr="0090071A">
              <w:rPr>
                <w:rFonts w:cstheme="minorHAnsi"/>
                <w:i/>
              </w:rPr>
              <w:t>población diana</w:t>
            </w:r>
            <w:r w:rsidRPr="0090071A">
              <w:rPr>
                <w:rFonts w:cstheme="minorHAnsi"/>
              </w:rPr>
              <w:t xml:space="preserve">). El modelo lógico del programa ilustra el flujo lógico de las actividades del programa de principio a fin, es decir, identifica en el proyecto las </w:t>
            </w:r>
            <w:r w:rsidRPr="0090071A">
              <w:rPr>
                <w:rFonts w:cstheme="minorHAnsi"/>
                <w:i/>
              </w:rPr>
              <w:t>actividades</w:t>
            </w:r>
            <w:r w:rsidRPr="0090071A">
              <w:rPr>
                <w:rFonts w:cstheme="minorHAnsi"/>
              </w:rPr>
              <w:t xml:space="preserve"> esenciales de intervención y demuestra la coherencia interna del programa. En la práctica, es común usar solo un modelo lógico que vincule las consideraciones teóricas y las actividades prácticas (por ejemplo, mostrando de qué manera las actividades influyen en las variables mediadoras).</w:t>
            </w:r>
          </w:p>
        </w:tc>
      </w:tr>
      <w:tr w:rsidR="00AA6593" w:rsidRPr="007F6C48" w:rsidTr="00AA6593">
        <w:trPr>
          <w:trHeight w:val="1308"/>
        </w:trPr>
        <w:tc>
          <w:tcPr>
            <w:tcW w:w="2235" w:type="dxa"/>
            <w:tcBorders>
              <w:right w:val="nil"/>
            </w:tcBorders>
          </w:tcPr>
          <w:p w:rsidR="00AA6593" w:rsidRPr="00BF2DDF" w:rsidRDefault="00AA6593" w:rsidP="00AA6593">
            <w:pPr>
              <w:autoSpaceDE w:val="0"/>
              <w:autoSpaceDN w:val="0"/>
              <w:adjustRightInd w:val="0"/>
              <w:spacing w:before="60" w:line="161" w:lineRule="atLeast"/>
              <w:rPr>
                <w:rFonts w:cstheme="minorHAnsi"/>
                <w:b/>
                <w:bCs/>
                <w:color w:val="4472C4" w:themeColor="accent5"/>
              </w:rPr>
            </w:pPr>
            <w:r w:rsidRPr="00BF2DDF">
              <w:rPr>
                <w:rFonts w:cstheme="minorHAnsi"/>
                <w:b/>
                <w:bCs/>
                <w:color w:val="4472C4" w:themeColor="accent5"/>
              </w:rPr>
              <w:t>Modelo teórico</w:t>
            </w:r>
          </w:p>
          <w:p w:rsidR="00AA6593" w:rsidRPr="007F6C48" w:rsidRDefault="00AA6593" w:rsidP="00AA6593">
            <w:pPr>
              <w:autoSpaceDE w:val="0"/>
              <w:autoSpaceDN w:val="0"/>
              <w:adjustRightInd w:val="0"/>
              <w:spacing w:before="60" w:line="161" w:lineRule="atLeast"/>
              <w:rPr>
                <w:rFonts w:cstheme="minorHAnsi"/>
                <w:color w:val="000000"/>
              </w:rPr>
            </w:pPr>
            <w:r w:rsidRPr="00BF2DDF">
              <w:rPr>
                <w:rFonts w:cstheme="minorHAnsi"/>
                <w:b/>
                <w:bCs/>
                <w:i/>
                <w:color w:val="000000" w:themeColor="text1"/>
              </w:rPr>
              <w:t>(Theoretical model)</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Un conjunto de supuestos interrelacionados (hipótesis) que explican cómo y por qué es probable que la intervención de prevención de drogodependencias produzca resultados en la población diana. También puede explicar las razones que están detrás del uso de drogas. El modelo teórico ayuda a decidir fines, metas, objetivos, mediadores, actividades de intervención, etc. apropiados. Los modelos teóricos generalmente se basan en investigaciones y teorías existentes relacionadas con el uso de drogas, la promoción de la salud o el comportamiento humano y el desarrollo en general. Ejemplos de tales teorías incluyen la teoría de la disonancia cognitiva, la teoría del aprendizaje social, los modelos normativos. El modelo teórico también se conoce como teoría, marco teórico, teoría del cambio.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iCs/>
              </w:rPr>
              <w:t xml:space="preserve">Estándar 3.2: </w:t>
            </w:r>
            <w:r w:rsidRPr="0090071A">
              <w:rPr>
                <w:rFonts w:cstheme="minorHAnsi"/>
                <w:b/>
                <w:bCs/>
                <w:i/>
                <w:iCs/>
              </w:rPr>
              <w:t>Utilización de un modelo teórico que sustente la intervención.</w:t>
            </w:r>
          </w:p>
        </w:tc>
      </w:tr>
      <w:tr w:rsidR="00AA6593" w:rsidRPr="007F6C48" w:rsidTr="00AA6593">
        <w:trPr>
          <w:trHeight w:val="887"/>
        </w:trPr>
        <w:tc>
          <w:tcPr>
            <w:tcW w:w="2235" w:type="dxa"/>
            <w:tcBorders>
              <w:right w:val="nil"/>
            </w:tcBorders>
          </w:tcPr>
          <w:p w:rsidR="00AA6593" w:rsidRDefault="00AA6593" w:rsidP="00AA6593">
            <w:pPr>
              <w:autoSpaceDE w:val="0"/>
              <w:autoSpaceDN w:val="0"/>
              <w:adjustRightInd w:val="0"/>
              <w:spacing w:before="60" w:after="0" w:line="161" w:lineRule="atLeast"/>
              <w:rPr>
                <w:rFonts w:cstheme="minorHAnsi"/>
                <w:b/>
                <w:bCs/>
                <w:color w:val="000000"/>
              </w:rPr>
            </w:pPr>
            <w:r w:rsidRPr="00E1591C">
              <w:rPr>
                <w:rFonts w:cstheme="minorHAnsi"/>
                <w:bCs/>
                <w:color w:val="4472C4" w:themeColor="accent5"/>
              </w:rPr>
              <w:t>(Variable)</w:t>
            </w:r>
            <w:r>
              <w:rPr>
                <w:rFonts w:cstheme="minorHAnsi"/>
                <w:bCs/>
                <w:color w:val="4472C4" w:themeColor="accent5"/>
              </w:rPr>
              <w:t xml:space="preserve">   </w:t>
            </w:r>
            <w:r w:rsidRPr="00E1591C">
              <w:rPr>
                <w:rFonts w:cstheme="minorHAnsi"/>
                <w:b/>
                <w:bCs/>
                <w:color w:val="4472C4" w:themeColor="accent5"/>
              </w:rPr>
              <w:t>Moderadora</w:t>
            </w:r>
          </w:p>
          <w:p w:rsidR="00AA6593" w:rsidRPr="007F6C48" w:rsidRDefault="00AA6593" w:rsidP="00AA6593">
            <w:pPr>
              <w:autoSpaceDE w:val="0"/>
              <w:autoSpaceDN w:val="0"/>
              <w:adjustRightInd w:val="0"/>
              <w:spacing w:before="60" w:line="161" w:lineRule="atLeast"/>
              <w:rPr>
                <w:rFonts w:cstheme="minorHAnsi"/>
                <w:color w:val="000000"/>
              </w:rPr>
            </w:pPr>
            <w:r w:rsidRPr="00E1591C">
              <w:rPr>
                <w:rFonts w:cstheme="minorHAnsi"/>
                <w:b/>
                <w:bCs/>
                <w:i/>
                <w:color w:val="000000" w:themeColor="text1"/>
              </w:rPr>
              <w:t>(Moderator)</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variable que afecta la relación entre la </w:t>
            </w:r>
            <w:r w:rsidRPr="0090071A">
              <w:rPr>
                <w:rFonts w:cstheme="minorHAnsi"/>
                <w:i/>
              </w:rPr>
              <w:t>intervención</w:t>
            </w:r>
            <w:r w:rsidRPr="0090071A">
              <w:rPr>
                <w:rFonts w:cstheme="minorHAnsi"/>
              </w:rPr>
              <w:t xml:space="preserve">, las variables </w:t>
            </w:r>
            <w:r w:rsidRPr="0090071A">
              <w:rPr>
                <w:rFonts w:cstheme="minorHAnsi"/>
                <w:i/>
              </w:rPr>
              <w:t>mediadoras</w:t>
            </w:r>
            <w:r w:rsidRPr="0090071A">
              <w:rPr>
                <w:rFonts w:cstheme="minorHAnsi"/>
              </w:rPr>
              <w:t xml:space="preserve"> y el </w:t>
            </w:r>
            <w:r w:rsidRPr="0090071A">
              <w:rPr>
                <w:rFonts w:cstheme="minorHAnsi"/>
                <w:i/>
              </w:rPr>
              <w:t>resultado</w:t>
            </w:r>
            <w:r w:rsidRPr="0090071A">
              <w:rPr>
                <w:rFonts w:cstheme="minorHAnsi"/>
              </w:rPr>
              <w:t xml:space="preserve"> deseado, es decir, que influye en la </w:t>
            </w:r>
            <w:r w:rsidRPr="0090071A">
              <w:rPr>
                <w:rFonts w:cstheme="minorHAnsi"/>
                <w:i/>
              </w:rPr>
              <w:t>efectividad</w:t>
            </w:r>
            <w:r w:rsidRPr="0090071A">
              <w:rPr>
                <w:rFonts w:cstheme="minorHAnsi"/>
              </w:rPr>
              <w:t xml:space="preserve"> de la intervención. El análisis de las variables moderadoras se centra con frecuencia en las circunstancias de la implementación, por ejemplo, si la intervención se llevó a cabo según lo planificado (ver </w:t>
            </w:r>
            <w:r w:rsidRPr="0090071A">
              <w:rPr>
                <w:rFonts w:cstheme="minorHAnsi"/>
                <w:i/>
              </w:rPr>
              <w:t>Fidelidad</w:t>
            </w:r>
            <w:r w:rsidRPr="0090071A">
              <w:rPr>
                <w:rFonts w:cstheme="minorHAnsi"/>
              </w:rPr>
              <w:t xml:space="preserve">), quién realizó la intervención (el/la profesor/a, el/la investigador/a), el número de sesiones, la inclusión de sesiones de refuerzo, etc. La elección de las variables moderadoras también puede determinarse mediante el </w:t>
            </w:r>
            <w:r w:rsidRPr="0090071A">
              <w:rPr>
                <w:rFonts w:cstheme="minorHAnsi"/>
                <w:i/>
              </w:rPr>
              <w:t>modelo teórico</w:t>
            </w:r>
            <w:r w:rsidRPr="0090071A">
              <w:rPr>
                <w:rFonts w:cstheme="minorHAnsi"/>
              </w:rPr>
              <w:t xml:space="preserve">, por ejemplo, con las normas sociales predominantes, las diferencias en la estructura familiar, las nuevas políticas. </w:t>
            </w:r>
          </w:p>
        </w:tc>
      </w:tr>
      <w:tr w:rsidR="00AA6593" w:rsidRPr="007F6C48" w:rsidTr="00AA6593">
        <w:trPr>
          <w:trHeight w:val="1308"/>
        </w:trPr>
        <w:tc>
          <w:tcPr>
            <w:tcW w:w="2235" w:type="dxa"/>
            <w:tcBorders>
              <w:right w:val="nil"/>
            </w:tcBorders>
          </w:tcPr>
          <w:p w:rsidR="00AA6593" w:rsidRPr="00E83196" w:rsidRDefault="00AA6593" w:rsidP="00AA6593">
            <w:pPr>
              <w:autoSpaceDE w:val="0"/>
              <w:autoSpaceDN w:val="0"/>
              <w:adjustRightInd w:val="0"/>
              <w:spacing w:before="60" w:line="161" w:lineRule="atLeast"/>
              <w:rPr>
                <w:rFonts w:cstheme="minorHAnsi"/>
                <w:bCs/>
                <w:color w:val="4472C4" w:themeColor="accent5"/>
              </w:rPr>
            </w:pPr>
            <w:r>
              <w:rPr>
                <w:rFonts w:cstheme="minorHAnsi"/>
                <w:b/>
                <w:bCs/>
                <w:color w:val="4472C4" w:themeColor="accent5"/>
              </w:rPr>
              <w:lastRenderedPageBreak/>
              <w:t>Monitorización</w:t>
            </w:r>
          </w:p>
          <w:p w:rsidR="00AA6593" w:rsidRPr="007F6C48" w:rsidRDefault="00AA6593" w:rsidP="00AA6593">
            <w:pPr>
              <w:autoSpaceDE w:val="0"/>
              <w:autoSpaceDN w:val="0"/>
              <w:adjustRightInd w:val="0"/>
              <w:spacing w:before="60" w:after="0" w:line="161" w:lineRule="atLeast"/>
              <w:rPr>
                <w:rFonts w:cstheme="minorHAnsi"/>
                <w:color w:val="000000"/>
              </w:rPr>
            </w:pPr>
            <w:r>
              <w:rPr>
                <w:rFonts w:cstheme="minorHAnsi"/>
                <w:b/>
                <w:bCs/>
                <w:color w:val="000000"/>
              </w:rPr>
              <w:t>(</w:t>
            </w:r>
            <w:r w:rsidRPr="00E83196">
              <w:rPr>
                <w:rFonts w:cstheme="minorHAnsi"/>
                <w:b/>
                <w:bCs/>
                <w:i/>
                <w:color w:val="000000" w:themeColor="text1"/>
              </w:rPr>
              <w:t>Monitoring)</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En los Estándares, la recogida y análisis </w:t>
            </w:r>
            <w:r>
              <w:rPr>
                <w:rFonts w:cstheme="minorHAnsi"/>
              </w:rPr>
              <w:t>contí</w:t>
            </w:r>
            <w:r w:rsidRPr="0090071A">
              <w:rPr>
                <w:rFonts w:cstheme="minorHAnsi"/>
              </w:rPr>
              <w:t xml:space="preserve">nuo de los datos de proceso y de </w:t>
            </w:r>
            <w:r w:rsidRPr="0090071A">
              <w:rPr>
                <w:rFonts w:cstheme="minorHAnsi"/>
                <w:i/>
              </w:rPr>
              <w:t>resultado</w:t>
            </w:r>
            <w:r w:rsidRPr="0090071A">
              <w:rPr>
                <w:rFonts w:cstheme="minorHAnsi"/>
              </w:rPr>
              <w:t xml:space="preserve"> durante la </w:t>
            </w:r>
            <w:r w:rsidRPr="0090071A">
              <w:rPr>
                <w:rFonts w:cstheme="minorHAnsi"/>
                <w:i/>
              </w:rPr>
              <w:t>implementación</w:t>
            </w:r>
            <w:r w:rsidRPr="0090071A">
              <w:rPr>
                <w:rFonts w:cstheme="minorHAnsi"/>
              </w:rPr>
              <w:t xml:space="preserve"> de la </w:t>
            </w:r>
            <w:r w:rsidRPr="0090071A">
              <w:rPr>
                <w:rFonts w:cstheme="minorHAnsi"/>
                <w:i/>
              </w:rPr>
              <w:t>intervención</w:t>
            </w:r>
            <w:r w:rsidRPr="0090071A">
              <w:rPr>
                <w:rFonts w:cstheme="minorHAnsi"/>
              </w:rPr>
              <w:t xml:space="preserve">. Puede servir para varios propósitos, tales como: garantizar que la intervención se desarrolle según el plan (por ejemplo, </w:t>
            </w:r>
            <w:r w:rsidRPr="0090071A">
              <w:rPr>
                <w:rFonts w:cstheme="minorHAnsi"/>
                <w:i/>
              </w:rPr>
              <w:t>fidelidad</w:t>
            </w:r>
            <w:r w:rsidRPr="0090071A">
              <w:rPr>
                <w:rFonts w:cstheme="minorHAnsi"/>
              </w:rPr>
              <w:t xml:space="preserve">, </w:t>
            </w:r>
            <w:r w:rsidRPr="0090071A">
              <w:rPr>
                <w:rFonts w:cstheme="minorHAnsi"/>
                <w:i/>
              </w:rPr>
              <w:t>efectividad</w:t>
            </w:r>
            <w:r w:rsidRPr="0090071A">
              <w:rPr>
                <w:rFonts w:cstheme="minorHAnsi"/>
              </w:rPr>
              <w:t xml:space="preserve">); identificar los requisitos que deben ser modificados o añadidos (por ejemplo, necesidades de los participantes, </w:t>
            </w:r>
            <w:r w:rsidRPr="0090071A">
              <w:rPr>
                <w:rFonts w:cstheme="minorHAnsi"/>
                <w:i/>
              </w:rPr>
              <w:t>recursos</w:t>
            </w:r>
            <w:r w:rsidRPr="0090071A">
              <w:rPr>
                <w:rFonts w:cstheme="minorHAnsi"/>
              </w:rPr>
              <w:t xml:space="preserve">); mejorar la intervención mientras se está implementando; documentar la implementación (para el informe final o las </w:t>
            </w:r>
            <w:r w:rsidRPr="0090071A">
              <w:rPr>
                <w:rFonts w:cstheme="minorHAnsi"/>
                <w:i/>
              </w:rPr>
              <w:t>evaluaciones</w:t>
            </w:r>
            <w:r w:rsidRPr="0090071A">
              <w:rPr>
                <w:rFonts w:cstheme="minorHAnsi"/>
              </w:rPr>
              <w:t xml:space="preserve"> finales). La monitorización también se conoce como revisión regular, control de calidad, reflexión, revisión, un tipo de evaluación didáctica, etc. En los Estándares, la monitorización se distingue de la </w:t>
            </w:r>
            <w:r w:rsidRPr="0090071A">
              <w:rPr>
                <w:rFonts w:cstheme="minorHAnsi"/>
                <w:i/>
              </w:rPr>
              <w:t>evaluación del proceso</w:t>
            </w:r>
            <w:r w:rsidRPr="0090071A">
              <w:rPr>
                <w:rFonts w:cstheme="minorHAnsi"/>
              </w:rPr>
              <w:t xml:space="preserve"> que analiza los datos del proceso después de la implementación.</w:t>
            </w:r>
          </w:p>
          <w:p w:rsidR="00AA6593" w:rsidRPr="0090071A" w:rsidRDefault="00AA6593" w:rsidP="00AA6593">
            <w:pPr>
              <w:autoSpaceDE w:val="0"/>
              <w:autoSpaceDN w:val="0"/>
              <w:adjustRightInd w:val="0"/>
              <w:spacing w:line="161" w:lineRule="atLeast"/>
              <w:rPr>
                <w:rFonts w:cstheme="minorHAnsi"/>
                <w:b/>
              </w:rPr>
            </w:pPr>
            <w:r w:rsidRPr="0090071A">
              <w:rPr>
                <w:rFonts w:cstheme="minorHAnsi"/>
                <w:b/>
              </w:rPr>
              <w:t xml:space="preserve">Estándar 6.3: </w:t>
            </w:r>
            <w:r w:rsidRPr="0090071A">
              <w:rPr>
                <w:rFonts w:cstheme="minorHAnsi"/>
                <w:b/>
                <w:i/>
              </w:rPr>
              <w:t>Monitorización de la implementación.</w:t>
            </w:r>
            <w:r w:rsidRPr="0090071A">
              <w:rPr>
                <w:rFonts w:cstheme="minorHAnsi"/>
                <w:b/>
                <w:bCs/>
                <w:i/>
                <w:iCs/>
              </w:rPr>
              <w:t xml:space="preserve"> </w:t>
            </w:r>
          </w:p>
        </w:tc>
      </w:tr>
      <w:tr w:rsidR="00AA6593" w:rsidRPr="00A20808" w:rsidTr="00AA6593">
        <w:trPr>
          <w:trHeight w:val="558"/>
        </w:trPr>
        <w:tc>
          <w:tcPr>
            <w:tcW w:w="2235" w:type="dxa"/>
            <w:tcBorders>
              <w:right w:val="nil"/>
            </w:tcBorders>
          </w:tcPr>
          <w:p w:rsidR="00AA6593" w:rsidRPr="00A20808" w:rsidRDefault="00AA6593" w:rsidP="00AA6593">
            <w:pPr>
              <w:autoSpaceDE w:val="0"/>
              <w:autoSpaceDN w:val="0"/>
              <w:adjustRightInd w:val="0"/>
              <w:spacing w:before="60" w:line="161" w:lineRule="atLeast"/>
              <w:rPr>
                <w:rFonts w:cstheme="minorHAnsi"/>
                <w:b/>
                <w:bCs/>
                <w:color w:val="4472C4" w:themeColor="accent5"/>
              </w:rPr>
            </w:pPr>
            <w:r w:rsidRPr="00A20808">
              <w:rPr>
                <w:rFonts w:cstheme="minorHAnsi"/>
                <w:b/>
                <w:bCs/>
                <w:color w:val="4472C4" w:themeColor="accent5"/>
              </w:rPr>
              <w:t xml:space="preserve">Muestra </w:t>
            </w:r>
          </w:p>
          <w:p w:rsidR="00AA6593" w:rsidRPr="00A20808" w:rsidRDefault="00AA6593" w:rsidP="00AA6593">
            <w:pPr>
              <w:autoSpaceDE w:val="0"/>
              <w:autoSpaceDN w:val="0"/>
              <w:adjustRightInd w:val="0"/>
              <w:spacing w:before="60" w:after="0" w:line="161" w:lineRule="atLeast"/>
              <w:rPr>
                <w:rFonts w:cstheme="minorHAnsi"/>
                <w:b/>
                <w:bCs/>
                <w:color w:val="4472C4" w:themeColor="accent5"/>
              </w:rPr>
            </w:pPr>
            <w:r w:rsidRPr="00A20808">
              <w:rPr>
                <w:rFonts w:cstheme="minorHAnsi"/>
                <w:b/>
                <w:bCs/>
                <w:i/>
                <w:color w:val="000000" w:themeColor="text1"/>
              </w:rPr>
              <w:t>(Sample)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subconjunto de una población. Los </w:t>
            </w:r>
            <w:r w:rsidRPr="0090071A">
              <w:rPr>
                <w:rFonts w:cstheme="minorHAnsi"/>
                <w:i/>
              </w:rPr>
              <w:t>participantes</w:t>
            </w:r>
            <w:r w:rsidRPr="0090071A">
              <w:rPr>
                <w:rFonts w:cstheme="minorHAnsi"/>
              </w:rPr>
              <w:t xml:space="preserve"> son una muestra de la </w:t>
            </w:r>
            <w:r w:rsidRPr="0090071A">
              <w:rPr>
                <w:rFonts w:cstheme="minorHAnsi"/>
                <w:i/>
              </w:rPr>
              <w:t>población diana</w:t>
            </w:r>
            <w:r w:rsidRPr="0090071A">
              <w:rPr>
                <w:rFonts w:cstheme="minorHAnsi"/>
              </w:rPr>
              <w:t xml:space="preserve">. La muestra participante debe ser representativa de la población diana (es decir, reflejar sus características), de modo que los resultados puedan </w:t>
            </w:r>
            <w:r w:rsidRPr="0090071A">
              <w:rPr>
                <w:rFonts w:cstheme="minorHAnsi"/>
                <w:i/>
              </w:rPr>
              <w:t>generalizarse</w:t>
            </w:r>
            <w:r w:rsidRPr="0090071A">
              <w:rPr>
                <w:rFonts w:cstheme="minorHAnsi"/>
              </w:rPr>
              <w:t xml:space="preserve"> a la población diana más amplia. En una investigación de evaluación, esto se logra realizando una muestra aleatoria para que cada individuo o grupo natural (por ejemplo, clase escolar) tenga la misma probabilidad de ser seleccionado en la muestra. La selección aleatoria se puede llevar a cabo, por ejemplo, utilizando una tabla de números aleatorios (generada por ordenador). Además, la muestra participante debe ser lo suficientemente grande como para permitir un rango de análisis estadístico.</w:t>
            </w:r>
          </w:p>
        </w:tc>
      </w:tr>
      <w:tr w:rsidR="00AA6593" w:rsidRPr="0090071A" w:rsidTr="00AA6593">
        <w:trPr>
          <w:trHeight w:val="489"/>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N</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Niño </w:t>
            </w:r>
          </w:p>
          <w:p w:rsidR="00AA6593" w:rsidRPr="00D07945" w:rsidRDefault="00AA6593" w:rsidP="00AA6593">
            <w:pPr>
              <w:autoSpaceDE w:val="0"/>
              <w:autoSpaceDN w:val="0"/>
              <w:adjustRightInd w:val="0"/>
              <w:spacing w:before="60" w:after="0" w:line="161" w:lineRule="atLeast"/>
              <w:rPr>
                <w:rFonts w:cstheme="minorHAnsi"/>
                <w:i/>
                <w:color w:val="4472C4" w:themeColor="accent5"/>
              </w:rPr>
            </w:pPr>
            <w:r w:rsidRPr="00D07945">
              <w:rPr>
                <w:rFonts w:cstheme="minorHAnsi"/>
                <w:b/>
                <w:bCs/>
                <w:i/>
                <w:color w:val="000000" w:themeColor="text1"/>
              </w:rPr>
              <w:t>(Child)</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Jóvenes</w:t>
            </w:r>
            <w:r w:rsidRPr="0090071A">
              <w:rPr>
                <w:rFonts w:cstheme="minorHAnsi"/>
                <w:i/>
                <w:iCs/>
              </w:rPr>
              <w:t xml:space="preserve">. </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O</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A41143">
              <w:rPr>
                <w:rFonts w:cstheme="minorHAnsi"/>
                <w:b/>
                <w:bCs/>
                <w:color w:val="4472C4" w:themeColor="accent5"/>
              </w:rPr>
              <w:t>Objetividad</w:t>
            </w:r>
          </w:p>
          <w:p w:rsidR="00AA6593" w:rsidRPr="007F6C48" w:rsidRDefault="00AA6593" w:rsidP="00AA6593">
            <w:pPr>
              <w:autoSpaceDE w:val="0"/>
              <w:autoSpaceDN w:val="0"/>
              <w:adjustRightInd w:val="0"/>
              <w:spacing w:before="60" w:line="161" w:lineRule="atLeast"/>
              <w:rPr>
                <w:rFonts w:cstheme="minorHAnsi"/>
                <w:b/>
                <w:bCs/>
                <w:color w:val="000000"/>
              </w:rPr>
            </w:pPr>
            <w:r w:rsidRPr="00A41143">
              <w:rPr>
                <w:rFonts w:cstheme="minorHAnsi"/>
                <w:b/>
                <w:bCs/>
                <w:i/>
                <w:color w:val="000000" w:themeColor="text1"/>
              </w:rPr>
              <w:t>(Objectivity)</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indicador de la calidad de un </w:t>
            </w:r>
            <w:r w:rsidRPr="0090071A">
              <w:rPr>
                <w:rFonts w:cstheme="minorHAnsi"/>
                <w:i/>
              </w:rPr>
              <w:t>instrumento</w:t>
            </w:r>
            <w:r w:rsidRPr="0090071A">
              <w:rPr>
                <w:rFonts w:cstheme="minorHAnsi"/>
              </w:rPr>
              <w:t xml:space="preserve"> de recogida de datos. Un instrumento es objetivo si produce resultados independientemente de quién usa el instrumento para tomar medidas. Otros indicadores de la calidad del instrumento son la </w:t>
            </w:r>
            <w:r w:rsidRPr="0090071A">
              <w:rPr>
                <w:rFonts w:cstheme="minorHAnsi"/>
                <w:i/>
              </w:rPr>
              <w:t>fiabilidad</w:t>
            </w:r>
            <w:r w:rsidRPr="0090071A">
              <w:rPr>
                <w:rFonts w:cstheme="minorHAnsi"/>
              </w:rPr>
              <w:t xml:space="preserve"> y la </w:t>
            </w:r>
            <w:r w:rsidRPr="0090071A">
              <w:rPr>
                <w:rFonts w:cstheme="minorHAnsi"/>
                <w:i/>
              </w:rPr>
              <w:t>validez</w:t>
            </w:r>
            <w:r w:rsidRPr="0090071A">
              <w:rPr>
                <w:rFonts w:cstheme="minorHAnsi"/>
              </w:rPr>
              <w:t>.</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F7605B">
              <w:rPr>
                <w:rFonts w:cstheme="minorHAnsi"/>
                <w:b/>
                <w:bCs/>
                <w:color w:val="4472C4" w:themeColor="accent5"/>
              </w:rPr>
              <w:t>Objetivo</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F7605B">
              <w:rPr>
                <w:rFonts w:cstheme="minorHAnsi"/>
                <w:b/>
                <w:bCs/>
                <w:i/>
                <w:color w:val="000000" w:themeColor="text1"/>
              </w:rPr>
              <w:t>(Objective)</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1. Objetivo específico: En los Estándares, una exposición clara sobre un cambio inmediato o intermedio que es necesario que es necesario que se produzca para alcanzar una </w:t>
            </w:r>
            <w:r w:rsidRPr="0090071A">
              <w:rPr>
                <w:rFonts w:cstheme="minorHAnsi"/>
                <w:i/>
              </w:rPr>
              <w:t>meta</w:t>
            </w:r>
            <w:r w:rsidRPr="0090071A">
              <w:rPr>
                <w:rFonts w:cstheme="minorHAnsi"/>
              </w:rPr>
              <w:t xml:space="preserve"> al final de la </w:t>
            </w:r>
            <w:r w:rsidRPr="0090071A">
              <w:rPr>
                <w:rFonts w:cstheme="minorHAnsi"/>
                <w:i/>
              </w:rPr>
              <w:t>intervención</w:t>
            </w:r>
            <w:r w:rsidRPr="0090071A">
              <w:rPr>
                <w:rFonts w:cstheme="minorHAnsi"/>
              </w:rPr>
              <w:t xml:space="preserve">. No tiene, necesariamente, que estar relacionado directamente con el </w:t>
            </w:r>
            <w:r w:rsidRPr="0090071A">
              <w:rPr>
                <w:rFonts w:cstheme="minorHAnsi"/>
                <w:i/>
              </w:rPr>
              <w:t>uso de drogas.</w:t>
            </w:r>
            <w:r w:rsidRPr="0090071A">
              <w:rPr>
                <w:rFonts w:cstheme="minorHAnsi"/>
              </w:rPr>
              <w:t xml:space="preserve"> </w:t>
            </w:r>
          </w:p>
          <w:p w:rsidR="00AA6593" w:rsidRPr="0090071A" w:rsidRDefault="00AA6593" w:rsidP="00AA6593">
            <w:pPr>
              <w:autoSpaceDE w:val="0"/>
              <w:autoSpaceDN w:val="0"/>
              <w:adjustRightInd w:val="0"/>
              <w:spacing w:after="0" w:line="161" w:lineRule="atLeast"/>
              <w:rPr>
                <w:rFonts w:cstheme="minorHAnsi"/>
              </w:rPr>
            </w:pPr>
            <w:r w:rsidRPr="0090071A">
              <w:rPr>
                <w:rFonts w:cstheme="minorHAnsi"/>
                <w:i/>
                <w:iCs/>
              </w:rPr>
              <w:t>La Figura 4 (página 113) muestra un ejemplo de cómo los fines generales se convierten en metas generales y objetivos específicos.</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 xml:space="preserve">Estándar 3.3: </w:t>
            </w:r>
            <w:r w:rsidRPr="0090071A">
              <w:rPr>
                <w:rFonts w:cstheme="minorHAnsi"/>
                <w:b/>
                <w:bCs/>
                <w:i/>
                <w:iCs/>
              </w:rPr>
              <w:t>Definición de fines, metas y objetivos.</w:t>
            </w:r>
          </w:p>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2. Objetivo operativo: una exposición clara sobre el </w:t>
            </w:r>
            <w:r w:rsidRPr="0090071A">
              <w:rPr>
                <w:rFonts w:cstheme="minorHAnsi"/>
                <w:i/>
              </w:rPr>
              <w:t>resultado</w:t>
            </w:r>
            <w:r w:rsidRPr="0090071A">
              <w:rPr>
                <w:rFonts w:cstheme="minorHAnsi"/>
              </w:rPr>
              <w:t xml:space="preserve"> requerido para lograr los objetivos específicos (por ejemplo, número y tipo de contacto de los participantes) (EMCDDA, 2011).</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iCs/>
              </w:rPr>
              <w:t>La Figura 5 (página 140) expone la relación entre los objetivos específicos y operativos, indicadores de evaluación y puntos de referencia</w:t>
            </w:r>
            <w:r w:rsidRPr="0090071A">
              <w:rPr>
                <w:rFonts w:cstheme="minorHAnsi"/>
              </w:rPr>
              <w:t>.</w:t>
            </w:r>
          </w:p>
        </w:tc>
      </w:tr>
      <w:tr w:rsidR="00AA6593" w:rsidRPr="007F6C48" w:rsidTr="00AA6593">
        <w:tblPrEx>
          <w:tblBorders>
            <w:insideH w:val="single" w:sz="4" w:space="0" w:color="auto"/>
          </w:tblBorders>
        </w:tblPrEx>
        <w:trPr>
          <w:trHeight w:val="1082"/>
        </w:trPr>
        <w:tc>
          <w:tcPr>
            <w:tcW w:w="2235" w:type="dxa"/>
            <w:tcBorders>
              <w:top w:val="dashSmallGap" w:sz="4" w:space="0" w:color="4472C4" w:themeColor="accent5"/>
              <w:bottom w:val="dashSmallGap" w:sz="4" w:space="0" w:color="4472C4" w:themeColor="accent5"/>
              <w:right w:val="nil"/>
            </w:tcBorders>
          </w:tcPr>
          <w:p w:rsidR="00AA6593" w:rsidRDefault="00AA6593" w:rsidP="00AA6593">
            <w:pPr>
              <w:autoSpaceDE w:val="0"/>
              <w:autoSpaceDN w:val="0"/>
              <w:adjustRightInd w:val="0"/>
              <w:spacing w:before="60" w:line="161" w:lineRule="atLeast"/>
              <w:rPr>
                <w:rFonts w:cstheme="minorHAnsi"/>
                <w:b/>
                <w:bCs/>
                <w:color w:val="000000"/>
              </w:rPr>
            </w:pPr>
            <w:r w:rsidRPr="00F54292">
              <w:rPr>
                <w:rFonts w:cstheme="minorHAnsi"/>
                <w:b/>
                <w:bCs/>
                <w:color w:val="4472C4" w:themeColor="accent5"/>
              </w:rPr>
              <w:lastRenderedPageBreak/>
              <w:t>Organización</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F54292">
              <w:rPr>
                <w:rFonts w:cstheme="minorHAnsi"/>
                <w:b/>
                <w:bCs/>
                <w:i/>
                <w:color w:val="000000" w:themeColor="text1"/>
              </w:rPr>
              <w:t>(Organisation)</w:t>
            </w:r>
          </w:p>
        </w:tc>
        <w:tc>
          <w:tcPr>
            <w:tcW w:w="6809" w:type="dxa"/>
            <w:tcBorders>
              <w:top w:val="dashSmallGap" w:sz="4" w:space="0" w:color="4472C4" w:themeColor="accent5"/>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En el contexto de la </w:t>
            </w:r>
            <w:r w:rsidRPr="0090071A">
              <w:rPr>
                <w:rFonts w:cstheme="minorHAnsi"/>
                <w:i/>
              </w:rPr>
              <w:t>prevención de las drogodependencias</w:t>
            </w:r>
            <w:r w:rsidRPr="0090071A">
              <w:rPr>
                <w:rFonts w:cstheme="minorHAnsi"/>
              </w:rPr>
              <w:t xml:space="preserve">, una organización que participa activamente en el campo de la prevención o contribuye al mismo, por ejemplo el </w:t>
            </w:r>
            <w:r w:rsidRPr="0090071A">
              <w:rPr>
                <w:rFonts w:cstheme="minorHAnsi"/>
                <w:i/>
              </w:rPr>
              <w:t>organizador o proveedor</w:t>
            </w:r>
            <w:r w:rsidRPr="0090071A">
              <w:rPr>
                <w:rFonts w:cstheme="minorHAnsi"/>
              </w:rPr>
              <w:t>, la autoridad local, un instituto de investigación. Las organizaciones también se llaman 'agencias' o 'instituciones' en los Estándares.</w:t>
            </w:r>
          </w:p>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2. En los Estándares, una organización que usa los Estándares para reflexionar sobre su trabajo, planificar su </w:t>
            </w:r>
            <w:r w:rsidRPr="0090071A">
              <w:rPr>
                <w:rFonts w:cstheme="minorHAnsi"/>
                <w:i/>
              </w:rPr>
              <w:t>programa</w:t>
            </w:r>
            <w:r w:rsidRPr="0090071A">
              <w:rPr>
                <w:rFonts w:cstheme="minorHAnsi"/>
              </w:rPr>
              <w:t xml:space="preserve">, etc. Esta organización es probable que participe activamente o contribuya en el campo de la </w:t>
            </w:r>
            <w:r w:rsidRPr="0090071A">
              <w:rPr>
                <w:rFonts w:cstheme="minorHAnsi"/>
                <w:i/>
              </w:rPr>
              <w:t>prevención de las drogodependencias</w:t>
            </w:r>
            <w:r w:rsidRPr="0090071A">
              <w:rPr>
                <w:rFonts w:cstheme="minorHAnsi"/>
              </w:rPr>
              <w:t>. Los ejemplos incluyen organizaciones benéficas de prevención de drogodependencias, servicios juveniles, escuelas, entidades locales, el gobierno, etc.</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iCs/>
              </w:rPr>
              <w:t>Para obtener información específica sobre cómo usar los Estándares, consulte la Introducción.</w:t>
            </w:r>
          </w:p>
        </w:tc>
      </w:tr>
      <w:tr w:rsidR="00AA6593" w:rsidRPr="007F6C48" w:rsidTr="00AA6593">
        <w:trPr>
          <w:trHeight w:val="757"/>
        </w:trPr>
        <w:tc>
          <w:tcPr>
            <w:tcW w:w="2235" w:type="dxa"/>
            <w:tcBorders>
              <w:right w:val="nil"/>
            </w:tcBorders>
          </w:tcPr>
          <w:p w:rsidR="00AA6593" w:rsidRPr="00085108" w:rsidRDefault="00AA6593" w:rsidP="00AA6593">
            <w:pPr>
              <w:autoSpaceDE w:val="0"/>
              <w:autoSpaceDN w:val="0"/>
              <w:adjustRightInd w:val="0"/>
              <w:spacing w:before="60" w:line="161" w:lineRule="atLeast"/>
              <w:rPr>
                <w:rFonts w:cstheme="minorHAnsi"/>
                <w:b/>
                <w:bCs/>
                <w:color w:val="4472C4" w:themeColor="accent5"/>
              </w:rPr>
            </w:pPr>
            <w:r w:rsidRPr="00085108">
              <w:rPr>
                <w:rFonts w:cstheme="minorHAnsi"/>
                <w:b/>
                <w:bCs/>
                <w:color w:val="4472C4" w:themeColor="accent5"/>
              </w:rPr>
              <w:t>Organización receptora</w:t>
            </w:r>
          </w:p>
          <w:p w:rsidR="00AA6593" w:rsidRPr="007F6C48" w:rsidRDefault="00AA6593" w:rsidP="00AA6593">
            <w:pPr>
              <w:autoSpaceDE w:val="0"/>
              <w:autoSpaceDN w:val="0"/>
              <w:adjustRightInd w:val="0"/>
              <w:spacing w:before="60" w:line="161" w:lineRule="atLeast"/>
              <w:rPr>
                <w:rFonts w:cstheme="minorHAnsi"/>
                <w:color w:val="000000"/>
              </w:rPr>
            </w:pPr>
            <w:r w:rsidRPr="00B15A73">
              <w:rPr>
                <w:rFonts w:cstheme="minorHAnsi"/>
                <w:b/>
                <w:bCs/>
                <w:i/>
                <w:color w:val="000000" w:themeColor="text1"/>
              </w:rPr>
              <w:t>(Recipient organisation)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una organización externa (por ejemplo, una escuela, un centro comunitario, una discoteca) dentro de la cual se lleva a cabo la intervención, cuando esta no se realiza dentro de las instalaciones de la propia entidad organizadora (o </w:t>
            </w:r>
            <w:r w:rsidRPr="0090071A">
              <w:rPr>
                <w:rFonts w:cstheme="minorHAnsi"/>
                <w:i/>
              </w:rPr>
              <w:t>proveedora</w:t>
            </w:r>
            <w:r w:rsidRPr="0090071A">
              <w:rPr>
                <w:rFonts w:cstheme="minorHAnsi"/>
              </w:rPr>
              <w:t xml:space="preserve">). Las razones por las cuales una intervención se puede realizar externamente varían, por ejemplo, cuando la organización receptora es la que encargó la intervención, porque proporciona acceso a la </w:t>
            </w:r>
            <w:r w:rsidRPr="0090071A">
              <w:rPr>
                <w:rFonts w:cstheme="minorHAnsi"/>
                <w:i/>
              </w:rPr>
              <w:t>población diana</w:t>
            </w:r>
            <w:r w:rsidRPr="0090071A">
              <w:rPr>
                <w:rFonts w:cstheme="minorHAnsi"/>
              </w:rPr>
              <w:t xml:space="preserve"> a petición del proveedor, etc. La organización receptora también se conoce como la institución anfitriona.</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P</w:t>
            </w:r>
          </w:p>
        </w:tc>
      </w:tr>
      <w:tr w:rsidR="00AA6593" w:rsidRPr="007F6C48" w:rsidTr="00AA6593">
        <w:trPr>
          <w:trHeight w:val="1277"/>
        </w:trPr>
        <w:tc>
          <w:tcPr>
            <w:tcW w:w="2235" w:type="dxa"/>
            <w:tcBorders>
              <w:right w:val="nil"/>
            </w:tcBorders>
          </w:tcPr>
          <w:p w:rsidR="00AA6593" w:rsidRPr="0075179A" w:rsidRDefault="00AA6593" w:rsidP="00AA6593">
            <w:pPr>
              <w:autoSpaceDE w:val="0"/>
              <w:autoSpaceDN w:val="0"/>
              <w:adjustRightInd w:val="0"/>
              <w:spacing w:after="0" w:line="240" w:lineRule="auto"/>
              <w:rPr>
                <w:rFonts w:cstheme="minorHAnsi"/>
                <w:b/>
                <w:bCs/>
                <w:color w:val="4472C4" w:themeColor="accent5"/>
              </w:rPr>
            </w:pPr>
            <w:r w:rsidRPr="000C2498">
              <w:rPr>
                <w:rFonts w:cstheme="minorHAnsi"/>
                <w:b/>
                <w:bCs/>
                <w:color w:val="4472C4" w:themeColor="accent5"/>
              </w:rPr>
              <w:t xml:space="preserve">Participante </w:t>
            </w:r>
            <w:r w:rsidR="0075179A">
              <w:rPr>
                <w:rFonts w:cstheme="minorHAnsi"/>
                <w:b/>
                <w:bCs/>
                <w:color w:val="4472C4" w:themeColor="accent5"/>
              </w:rPr>
              <w:t xml:space="preserve">                           </w:t>
            </w:r>
            <w:r w:rsidRPr="0075179A">
              <w:rPr>
                <w:rFonts w:cstheme="minorHAnsi"/>
                <w:b/>
                <w:bCs/>
                <w:color w:val="4472C4" w:themeColor="accent5"/>
              </w:rPr>
              <w:t>/</w:t>
            </w:r>
            <w:r w:rsidR="0075179A">
              <w:rPr>
                <w:rFonts w:cstheme="minorHAnsi"/>
                <w:b/>
                <w:bCs/>
                <w:color w:val="4472C4" w:themeColor="accent5"/>
              </w:rPr>
              <w:t>Beneficiario directo /</w:t>
            </w:r>
            <w:r w:rsidRPr="0075179A">
              <w:rPr>
                <w:rFonts w:cstheme="minorHAnsi"/>
                <w:b/>
                <w:bCs/>
                <w:color w:val="4472C4" w:themeColor="accent5"/>
              </w:rPr>
              <w:t>Destinatario</w:t>
            </w:r>
          </w:p>
          <w:p w:rsidR="00AA6593" w:rsidRPr="007F6C48" w:rsidRDefault="00AA6593" w:rsidP="00AA6593">
            <w:pPr>
              <w:autoSpaceDE w:val="0"/>
              <w:autoSpaceDN w:val="0"/>
              <w:adjustRightInd w:val="0"/>
              <w:spacing w:before="60" w:line="161" w:lineRule="atLeast"/>
              <w:rPr>
                <w:rFonts w:cstheme="minorHAnsi"/>
                <w:color w:val="000000"/>
              </w:rPr>
            </w:pPr>
            <w:r w:rsidRPr="00754951">
              <w:rPr>
                <w:rFonts w:cstheme="minorHAnsi"/>
                <w:b/>
                <w:bCs/>
                <w:i/>
                <w:color w:val="000000" w:themeColor="text1"/>
              </w:rPr>
              <w:t>(Participant)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persona que participa o recibe la </w:t>
            </w:r>
            <w:r w:rsidRPr="0090071A">
              <w:rPr>
                <w:rFonts w:cstheme="minorHAnsi"/>
                <w:i/>
              </w:rPr>
              <w:t>intervención</w:t>
            </w:r>
            <w:r w:rsidRPr="0090071A">
              <w:rPr>
                <w:rFonts w:cstheme="minorHAnsi"/>
              </w:rPr>
              <w:t xml:space="preserve"> de manera directa. Los participantes provienen de la </w:t>
            </w:r>
            <w:r w:rsidRPr="0090071A">
              <w:rPr>
                <w:rFonts w:cstheme="minorHAnsi"/>
                <w:i/>
              </w:rPr>
              <w:t>población diana</w:t>
            </w:r>
            <w:r w:rsidRPr="0090071A">
              <w:rPr>
                <w:rFonts w:cstheme="minorHAnsi"/>
              </w:rPr>
              <w:t xml:space="preserve"> intermedia o final. La población diana final se refiere a las personas sobre las cuales la intervención quiere producir resultados positivos (por ejemplo, jóvenes en riesgo de </w:t>
            </w:r>
            <w:r w:rsidRPr="0090071A">
              <w:rPr>
                <w:rFonts w:cstheme="minorHAnsi"/>
                <w:i/>
              </w:rPr>
              <w:t>uso de drogas</w:t>
            </w:r>
            <w:r w:rsidRPr="0090071A">
              <w:rPr>
                <w:rFonts w:cstheme="minorHAnsi"/>
              </w:rPr>
              <w:t xml:space="preserve">), mientras que la población diana intermedia describe a las personas que influyen en esa población diana (por ejemplo, la familia, los compañeros, el profesorado). Normalmente, los participantes representan solo una muestra de todas las personas susceptibles de ser seleccionadas (por ejemplo, una cantidad de niños de entre todos los niños vulnerables de la </w:t>
            </w:r>
            <w:r w:rsidRPr="0090071A">
              <w:rPr>
                <w:rFonts w:cstheme="minorHAnsi"/>
                <w:i/>
              </w:rPr>
              <w:t>comunidad</w:t>
            </w:r>
            <w:r w:rsidRPr="0090071A">
              <w:rPr>
                <w:rFonts w:cstheme="minorHAnsi"/>
              </w:rPr>
              <w:t xml:space="preserve">). En la investigación de </w:t>
            </w:r>
            <w:r w:rsidRPr="0090071A">
              <w:rPr>
                <w:rFonts w:cstheme="minorHAnsi"/>
                <w:i/>
              </w:rPr>
              <w:t>evaluación</w:t>
            </w:r>
            <w:r w:rsidRPr="0090071A">
              <w:rPr>
                <w:rFonts w:cstheme="minorHAnsi"/>
              </w:rPr>
              <w:t xml:space="preserve">, algunos participantes no reciben la intervención porque han sido asignados a un </w:t>
            </w:r>
            <w:r w:rsidRPr="0090071A">
              <w:rPr>
                <w:rFonts w:cstheme="minorHAnsi"/>
                <w:i/>
              </w:rPr>
              <w:t>grupo de control</w:t>
            </w:r>
            <w:r w:rsidRPr="0090071A">
              <w:rPr>
                <w:rFonts w:cstheme="minorHAnsi"/>
              </w:rPr>
              <w:t>. Los participantes también son conocidos como beneficiarios directos.</w:t>
            </w:r>
          </w:p>
        </w:tc>
      </w:tr>
      <w:tr w:rsidR="00AA6593" w:rsidRPr="007F6C48" w:rsidTr="00AA6593">
        <w:trPr>
          <w:trHeight w:val="1048"/>
        </w:trPr>
        <w:tc>
          <w:tcPr>
            <w:tcW w:w="2235" w:type="dxa"/>
            <w:tcBorders>
              <w:right w:val="nil"/>
            </w:tcBorders>
          </w:tcPr>
          <w:p w:rsidR="00AA6593" w:rsidRPr="00FC5456" w:rsidRDefault="00AA6593" w:rsidP="00AA6593">
            <w:pPr>
              <w:autoSpaceDE w:val="0"/>
              <w:autoSpaceDN w:val="0"/>
              <w:adjustRightInd w:val="0"/>
              <w:spacing w:before="60" w:line="161" w:lineRule="atLeast"/>
              <w:rPr>
                <w:rFonts w:cstheme="minorHAnsi"/>
                <w:b/>
                <w:bCs/>
                <w:color w:val="4472C4" w:themeColor="accent5"/>
              </w:rPr>
            </w:pPr>
            <w:r w:rsidRPr="00FC5456">
              <w:rPr>
                <w:rFonts w:cstheme="minorHAnsi"/>
                <w:b/>
                <w:bCs/>
                <w:color w:val="4472C4" w:themeColor="accent5"/>
              </w:rPr>
              <w:t xml:space="preserve">Pautas / </w:t>
            </w:r>
            <w:r w:rsidR="0075179A" w:rsidRPr="00FC5456">
              <w:rPr>
                <w:rFonts w:cstheme="minorHAnsi"/>
                <w:b/>
                <w:bCs/>
                <w:color w:val="4472C4" w:themeColor="accent5"/>
              </w:rPr>
              <w:t>Directrices</w:t>
            </w:r>
          </w:p>
          <w:p w:rsidR="00AA6593" w:rsidRPr="007F6C48" w:rsidRDefault="00AA6593" w:rsidP="00AA6593">
            <w:pPr>
              <w:autoSpaceDE w:val="0"/>
              <w:autoSpaceDN w:val="0"/>
              <w:adjustRightInd w:val="0"/>
              <w:spacing w:before="60" w:line="161" w:lineRule="atLeast"/>
              <w:rPr>
                <w:rFonts w:cstheme="minorHAnsi"/>
                <w:color w:val="000000"/>
              </w:rPr>
            </w:pPr>
            <w:r w:rsidRPr="00FC5456">
              <w:rPr>
                <w:rFonts w:cstheme="minorHAnsi"/>
                <w:b/>
                <w:bCs/>
                <w:i/>
                <w:color w:val="000000" w:themeColor="text1"/>
              </w:rPr>
              <w:t>(Guideline)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Un conjunto de declaraciones específicas que informan del diseño de </w:t>
            </w:r>
            <w:r w:rsidRPr="0090071A">
              <w:rPr>
                <w:rFonts w:cstheme="minorHAnsi"/>
                <w:i/>
              </w:rPr>
              <w:t>intervención</w:t>
            </w:r>
            <w:r w:rsidRPr="0090071A">
              <w:rPr>
                <w:rFonts w:cstheme="minorHAnsi"/>
              </w:rPr>
              <w:t xml:space="preserve"> elegido. Las pautas generalmente se basan típicamente en revisiones sistemáticas de la literatura. A menudo, contienen instrucciones detalladas paso a paso (guía de recomendaciones) con respecto a la mejor opción para una determinada condición (por ejemplo, cómo responder a las necesidades específicas de la </w:t>
            </w:r>
            <w:r w:rsidRPr="0090071A">
              <w:rPr>
                <w:rFonts w:cstheme="minorHAnsi"/>
                <w:i/>
              </w:rPr>
              <w:t>población diana</w:t>
            </w:r>
            <w:r w:rsidRPr="0090071A">
              <w:rPr>
                <w:rFonts w:cstheme="minorHAnsi"/>
              </w:rPr>
              <w:t xml:space="preserve">). Las pautas también se conocen como directrices, guía de práctica, recomendaciones de práctica, etc. En los Estándares se distingue entre pautas o directrices y </w:t>
            </w:r>
            <w:r w:rsidRPr="0090071A">
              <w:rPr>
                <w:rFonts w:cstheme="minorHAnsi"/>
                <w:i/>
              </w:rPr>
              <w:t>estándares de calidad</w:t>
            </w:r>
            <w:r w:rsidRPr="0090071A">
              <w:rPr>
                <w:rFonts w:cstheme="minorHAnsi"/>
              </w:rPr>
              <w:t>.</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rPr>
              <w:lastRenderedPageBreak/>
              <w:t>2. Instrucciones generales o reglas que rigen la acción (profesional) (por ejemplo, pautas metodológicas, directrices para los responsables políticos).</w:t>
            </w:r>
          </w:p>
        </w:tc>
      </w:tr>
      <w:tr w:rsidR="00AA6593" w:rsidRPr="007F6C48" w:rsidTr="00AA6593">
        <w:trPr>
          <w:trHeight w:val="107"/>
        </w:trPr>
        <w:tc>
          <w:tcPr>
            <w:tcW w:w="2235" w:type="dxa"/>
            <w:tcBorders>
              <w:right w:val="nil"/>
            </w:tcBorders>
          </w:tcPr>
          <w:p w:rsidR="00AA6593" w:rsidRPr="007A1AF3" w:rsidRDefault="00AA6593" w:rsidP="00AA6593">
            <w:pPr>
              <w:autoSpaceDE w:val="0"/>
              <w:autoSpaceDN w:val="0"/>
              <w:adjustRightInd w:val="0"/>
              <w:spacing w:before="60" w:line="161" w:lineRule="atLeast"/>
              <w:rPr>
                <w:rFonts w:cstheme="minorHAnsi"/>
                <w:b/>
                <w:bCs/>
                <w:color w:val="FF0000"/>
              </w:rPr>
            </w:pPr>
            <w:r w:rsidRPr="00F87569">
              <w:rPr>
                <w:rFonts w:cstheme="minorHAnsi"/>
                <w:b/>
                <w:bCs/>
                <w:color w:val="4472C4" w:themeColor="accent5"/>
              </w:rPr>
              <w:lastRenderedPageBreak/>
              <w:t>Personal</w:t>
            </w:r>
            <w:r w:rsidRPr="007A1AF3">
              <w:rPr>
                <w:rFonts w:cstheme="minorHAnsi"/>
                <w:b/>
                <w:bCs/>
                <w:color w:val="FF0000"/>
              </w:rPr>
              <w:t xml:space="preserve"> </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F87569">
              <w:rPr>
                <w:rFonts w:cstheme="minorHAnsi"/>
                <w:b/>
                <w:bCs/>
                <w:i/>
                <w:color w:val="000000" w:themeColor="text1"/>
              </w:rPr>
              <w:t>(Staff)</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se incluye a todas las personas que trabajan para la </w:t>
            </w:r>
            <w:r w:rsidRPr="0090071A">
              <w:rPr>
                <w:rFonts w:cstheme="minorHAnsi"/>
                <w:i/>
              </w:rPr>
              <w:t>organización</w:t>
            </w:r>
            <w:r w:rsidRPr="0090071A">
              <w:rPr>
                <w:rFonts w:cstheme="minorHAnsi"/>
              </w:rPr>
              <w:t xml:space="preserve"> que dirige el </w:t>
            </w:r>
            <w:r w:rsidRPr="0090071A">
              <w:rPr>
                <w:rFonts w:cstheme="minorHAnsi"/>
                <w:i/>
              </w:rPr>
              <w:t>programa</w:t>
            </w:r>
            <w:r w:rsidRPr="0090071A">
              <w:rPr>
                <w:rFonts w:cstheme="minorHAnsi"/>
              </w:rPr>
              <w:t xml:space="preserve">, tanto quienes están a tiempo completo como parcial, a los que están remunerados o no (voluntarios, profesionales en prácticas) y aquellos con contratos permanentes o renovables a corto plazo, independientemente de su cualificación, experiencia o responsabilidad (también gerentes o personal administrativo). En los Estándares, el término también se usa para referirse específicamente al </w:t>
            </w:r>
            <w:r w:rsidRPr="0090071A">
              <w:rPr>
                <w:rFonts w:cstheme="minorHAnsi"/>
                <w:i/>
              </w:rPr>
              <w:t xml:space="preserve">profesional </w:t>
            </w:r>
            <w:r w:rsidRPr="0090071A">
              <w:rPr>
                <w:rFonts w:cstheme="minorHAnsi"/>
              </w:rPr>
              <w:t xml:space="preserve">que aplica el programa que está en contacto directo con la </w:t>
            </w:r>
            <w:r w:rsidRPr="0090071A">
              <w:rPr>
                <w:rFonts w:cstheme="minorHAnsi"/>
                <w:i/>
              </w:rPr>
              <w:t>población diana</w:t>
            </w:r>
            <w:r w:rsidRPr="0090071A">
              <w:rPr>
                <w:rFonts w:cstheme="minorHAnsi"/>
              </w:rPr>
              <w:t>. Los miembros del personal también se conocen como recursos humanos, empleados, trabajadores, etc.</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 xml:space="preserve">Estándar C: </w:t>
            </w:r>
            <w:r w:rsidRPr="0090071A">
              <w:rPr>
                <w:rFonts w:cstheme="minorHAnsi"/>
                <w:b/>
                <w:i/>
              </w:rPr>
              <w:t>Capacitación del personal</w:t>
            </w:r>
            <w:r w:rsidRPr="0090071A">
              <w:rPr>
                <w:rFonts w:cstheme="minorHAnsi"/>
                <w:b/>
              </w:rPr>
              <w:t xml:space="preserve">; 5.3: </w:t>
            </w:r>
            <w:r w:rsidRPr="0090071A">
              <w:rPr>
                <w:rFonts w:cstheme="minorHAnsi"/>
                <w:b/>
                <w:i/>
              </w:rPr>
              <w:t>Constitución del equipo</w:t>
            </w:r>
            <w:r w:rsidRPr="0090071A">
              <w:rPr>
                <w:rFonts w:cstheme="minorHAnsi"/>
                <w:b/>
              </w:rPr>
              <w:t>.</w:t>
            </w:r>
          </w:p>
        </w:tc>
      </w:tr>
      <w:tr w:rsidR="00AA6593" w:rsidRPr="007F6C48" w:rsidTr="00AA6593">
        <w:trPr>
          <w:trHeight w:val="915"/>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Plan de acción</w:t>
            </w:r>
          </w:p>
          <w:p w:rsidR="00AA6593" w:rsidRPr="007F6C48" w:rsidRDefault="00AA6593" w:rsidP="00AA6593">
            <w:pPr>
              <w:autoSpaceDE w:val="0"/>
              <w:autoSpaceDN w:val="0"/>
              <w:adjustRightInd w:val="0"/>
              <w:spacing w:before="60" w:line="161" w:lineRule="atLeast"/>
              <w:rPr>
                <w:rFonts w:cstheme="minorHAnsi"/>
                <w:color w:val="4472C4" w:themeColor="accent5"/>
              </w:rPr>
            </w:pPr>
            <w:r w:rsidRPr="00F72DEC">
              <w:rPr>
                <w:rFonts w:cstheme="minorHAnsi"/>
                <w:b/>
                <w:bCs/>
                <w:i/>
                <w:color w:val="000000" w:themeColor="text1"/>
              </w:rPr>
              <w:t>(Action plan)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90071A">
              <w:rPr>
                <w:rFonts w:cstheme="minorHAnsi"/>
                <w:i/>
              </w:rPr>
              <w:t>Planificación del proyecto.</w:t>
            </w:r>
          </w:p>
        </w:tc>
      </w:tr>
      <w:tr w:rsidR="00AA6593" w:rsidRPr="007F6C48" w:rsidTr="00AA6593">
        <w:trPr>
          <w:trHeight w:val="1048"/>
        </w:trPr>
        <w:tc>
          <w:tcPr>
            <w:tcW w:w="2235" w:type="dxa"/>
            <w:tcBorders>
              <w:right w:val="nil"/>
            </w:tcBorders>
          </w:tcPr>
          <w:p w:rsidR="00AA6593" w:rsidRPr="00A35B73" w:rsidRDefault="00AA6593" w:rsidP="00AA6593">
            <w:pPr>
              <w:autoSpaceDE w:val="0"/>
              <w:autoSpaceDN w:val="0"/>
              <w:adjustRightInd w:val="0"/>
              <w:spacing w:before="60" w:line="161" w:lineRule="atLeast"/>
              <w:rPr>
                <w:rFonts w:cstheme="minorHAnsi"/>
                <w:b/>
                <w:bCs/>
                <w:color w:val="4472C4" w:themeColor="accent5"/>
              </w:rPr>
            </w:pPr>
            <w:r w:rsidRPr="00A35B73">
              <w:rPr>
                <w:rFonts w:cstheme="minorHAnsi"/>
                <w:b/>
                <w:bCs/>
                <w:color w:val="4472C4" w:themeColor="accent5"/>
              </w:rPr>
              <w:t xml:space="preserve">Planificación </w:t>
            </w:r>
            <w:r w:rsidR="0075179A">
              <w:rPr>
                <w:rFonts w:cstheme="minorHAnsi"/>
                <w:b/>
                <w:bCs/>
                <w:color w:val="4472C4" w:themeColor="accent5"/>
              </w:rPr>
              <w:t xml:space="preserve">                  /</w:t>
            </w:r>
            <w:r w:rsidRPr="00A35B73">
              <w:rPr>
                <w:rFonts w:cstheme="minorHAnsi"/>
                <w:b/>
                <w:bCs/>
                <w:color w:val="4472C4" w:themeColor="accent5"/>
              </w:rPr>
              <w:t>Plan del proyecto</w:t>
            </w:r>
          </w:p>
          <w:p w:rsidR="00AA6593" w:rsidRPr="007F6C48" w:rsidRDefault="00AA6593" w:rsidP="00AA6593">
            <w:pPr>
              <w:autoSpaceDE w:val="0"/>
              <w:autoSpaceDN w:val="0"/>
              <w:adjustRightInd w:val="0"/>
              <w:spacing w:before="60" w:after="0" w:line="161" w:lineRule="atLeast"/>
              <w:rPr>
                <w:rFonts w:cstheme="minorHAnsi"/>
                <w:color w:val="000000"/>
              </w:rPr>
            </w:pPr>
            <w:r>
              <w:rPr>
                <w:rFonts w:cstheme="minorHAnsi"/>
                <w:b/>
                <w:bCs/>
                <w:color w:val="000000"/>
              </w:rPr>
              <w:t>(</w:t>
            </w:r>
            <w:r w:rsidRPr="005D3F49">
              <w:rPr>
                <w:rFonts w:cstheme="minorHAnsi"/>
                <w:b/>
                <w:bCs/>
                <w:color w:val="000000"/>
              </w:rPr>
              <w:t>Project plan</w:t>
            </w:r>
            <w:r>
              <w:rPr>
                <w:rFonts w:cstheme="minorHAnsi"/>
                <w:b/>
                <w:bCs/>
                <w:color w:val="000000"/>
              </w:rPr>
              <w: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herramienta interna para guiar la </w:t>
            </w:r>
            <w:r w:rsidRPr="0090071A">
              <w:rPr>
                <w:rFonts w:cstheme="minorHAnsi"/>
                <w:i/>
              </w:rPr>
              <w:t>implementación</w:t>
            </w:r>
            <w:r w:rsidRPr="0090071A">
              <w:rPr>
                <w:rFonts w:cstheme="minorHAnsi"/>
              </w:rPr>
              <w:t xml:space="preserve">, que muestra de manera sistematizada las principales tareas y </w:t>
            </w:r>
            <w:r w:rsidRPr="0090071A">
              <w:rPr>
                <w:rFonts w:cstheme="minorHAnsi"/>
                <w:i/>
              </w:rPr>
              <w:t>estrategias</w:t>
            </w:r>
            <w:r w:rsidRPr="0090071A">
              <w:rPr>
                <w:rFonts w:cstheme="minorHAnsi"/>
              </w:rPr>
              <w:t xml:space="preserve"> requeridas para llevar a cabo el </w:t>
            </w:r>
            <w:r w:rsidRPr="0090071A">
              <w:rPr>
                <w:rFonts w:cstheme="minorHAnsi"/>
                <w:i/>
              </w:rPr>
              <w:t>programa</w:t>
            </w:r>
            <w:r w:rsidRPr="0090071A">
              <w:rPr>
                <w:rFonts w:cstheme="minorHAnsi"/>
              </w:rPr>
              <w:t xml:space="preserve">. Se inicia con la definición de los elementos principales del programa (por ejemplo, </w:t>
            </w:r>
            <w:r w:rsidRPr="0090071A">
              <w:rPr>
                <w:rFonts w:cstheme="minorHAnsi"/>
                <w:i/>
              </w:rPr>
              <w:t>población diana</w:t>
            </w:r>
            <w:r w:rsidRPr="0090071A">
              <w:rPr>
                <w:rFonts w:cstheme="minorHAnsi"/>
              </w:rPr>
              <w:t xml:space="preserve">, tipo de </w:t>
            </w:r>
            <w:r w:rsidRPr="0090071A">
              <w:rPr>
                <w:rFonts w:cstheme="minorHAnsi"/>
                <w:i/>
              </w:rPr>
              <w:t>intervención</w:t>
            </w:r>
            <w:r w:rsidRPr="0090071A">
              <w:rPr>
                <w:rFonts w:cstheme="minorHAnsi"/>
              </w:rPr>
              <w:t>). La planificación del proyecto es esencial para implementar el programa, pero también para documentar y revisar la implementación. La planificación del proyecto también se conoce como plan de trabajo, plan de acción o plan de implementación. Difiere de la</w:t>
            </w:r>
            <w:r w:rsidRPr="0090071A">
              <w:rPr>
                <w:rFonts w:cstheme="minorHAnsi"/>
                <w:i/>
              </w:rPr>
              <w:t xml:space="preserve"> descripción del programa </w:t>
            </w:r>
            <w:r w:rsidRPr="0090071A">
              <w:rPr>
                <w:rFonts w:cstheme="minorHAnsi"/>
              </w:rPr>
              <w:t>que sirve para dar información a los grupos externos sobre el programa.</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i/>
              </w:rPr>
              <w:t>Estándar 5.1: Planificación del programa - Ilustración de la planificación del proyecto.</w:t>
            </w:r>
            <w:r w:rsidRPr="0090071A">
              <w:rPr>
                <w:rFonts w:cstheme="minorHAnsi"/>
                <w:b/>
                <w:bCs/>
                <w:i/>
                <w:iCs/>
              </w:rPr>
              <w:t xml:space="preserve"> </w:t>
            </w:r>
          </w:p>
        </w:tc>
      </w:tr>
      <w:tr w:rsidR="00AA6593" w:rsidRPr="007F6C48" w:rsidTr="00AA6593">
        <w:trPr>
          <w:trHeight w:val="978"/>
        </w:trPr>
        <w:tc>
          <w:tcPr>
            <w:tcW w:w="2235" w:type="dxa"/>
            <w:tcBorders>
              <w:right w:val="nil"/>
            </w:tcBorders>
          </w:tcPr>
          <w:p w:rsidR="00AA6593" w:rsidRPr="0075179A" w:rsidRDefault="00AA6593" w:rsidP="00AA6593">
            <w:pPr>
              <w:autoSpaceDE w:val="0"/>
              <w:autoSpaceDN w:val="0"/>
              <w:adjustRightInd w:val="0"/>
              <w:spacing w:before="60" w:line="161" w:lineRule="atLeast"/>
              <w:rPr>
                <w:rFonts w:cstheme="minorHAnsi"/>
                <w:b/>
                <w:bCs/>
                <w:color w:val="4472C4" w:themeColor="accent5"/>
              </w:rPr>
            </w:pPr>
            <w:r w:rsidRPr="006601FF">
              <w:rPr>
                <w:rFonts w:cstheme="minorHAnsi"/>
                <w:b/>
                <w:bCs/>
                <w:color w:val="4472C4" w:themeColor="accent5"/>
              </w:rPr>
              <w:t>Población diana</w:t>
            </w:r>
            <w:r>
              <w:rPr>
                <w:rFonts w:cstheme="minorHAnsi"/>
                <w:b/>
                <w:bCs/>
                <w:color w:val="4472C4" w:themeColor="accent5"/>
              </w:rPr>
              <w:t xml:space="preserve"> </w:t>
            </w:r>
            <w:r w:rsidR="0075179A">
              <w:rPr>
                <w:rFonts w:cstheme="minorHAnsi"/>
                <w:b/>
                <w:bCs/>
                <w:color w:val="4472C4" w:themeColor="accent5"/>
              </w:rPr>
              <w:t xml:space="preserve">         </w:t>
            </w:r>
            <w:r w:rsidRPr="0075179A">
              <w:rPr>
                <w:rFonts w:cstheme="minorHAnsi"/>
                <w:b/>
                <w:bCs/>
                <w:color w:val="4472C4" w:themeColor="accent5"/>
              </w:rPr>
              <w:t>/población objetivo</w:t>
            </w:r>
            <w:r w:rsidR="0075179A">
              <w:rPr>
                <w:rFonts w:cstheme="minorHAnsi"/>
                <w:b/>
                <w:bCs/>
                <w:color w:val="4472C4" w:themeColor="accent5"/>
              </w:rPr>
              <w:t xml:space="preserve">            </w:t>
            </w:r>
            <w:r w:rsidRPr="0075179A">
              <w:rPr>
                <w:rFonts w:cstheme="minorHAnsi"/>
                <w:b/>
                <w:bCs/>
                <w:color w:val="4472C4" w:themeColor="accent5"/>
              </w:rPr>
              <w:t xml:space="preserve"> /población destinataria</w:t>
            </w:r>
            <w:r w:rsidR="0075179A">
              <w:rPr>
                <w:rFonts w:cstheme="minorHAnsi"/>
                <w:b/>
                <w:bCs/>
                <w:color w:val="4472C4" w:themeColor="accent5"/>
              </w:rPr>
              <w:t xml:space="preserve">                 </w:t>
            </w:r>
            <w:r w:rsidRPr="0075179A">
              <w:rPr>
                <w:rFonts w:cstheme="minorHAnsi"/>
                <w:b/>
                <w:bCs/>
                <w:color w:val="4472C4" w:themeColor="accent5"/>
              </w:rPr>
              <w:t xml:space="preserve"> </w:t>
            </w:r>
            <w:r w:rsidR="0075179A" w:rsidRPr="0075179A">
              <w:rPr>
                <w:rFonts w:cstheme="minorHAnsi"/>
                <w:b/>
                <w:bCs/>
                <w:color w:val="4472C4" w:themeColor="accent5"/>
              </w:rPr>
              <w:t>/</w:t>
            </w:r>
            <w:r w:rsidRPr="0075179A">
              <w:rPr>
                <w:rFonts w:cstheme="minorHAnsi"/>
                <w:b/>
                <w:bCs/>
                <w:color w:val="4472C4" w:themeColor="accent5"/>
              </w:rPr>
              <w:t>grupo objetivo</w:t>
            </w:r>
            <w:r w:rsidR="0075179A">
              <w:rPr>
                <w:rFonts w:cstheme="minorHAnsi"/>
                <w:b/>
                <w:bCs/>
                <w:color w:val="4472C4" w:themeColor="accent5"/>
              </w:rPr>
              <w:t xml:space="preserve"> </w:t>
            </w:r>
          </w:p>
          <w:p w:rsidR="00AA6593" w:rsidRPr="006601FF" w:rsidRDefault="00AA6593" w:rsidP="00AA6593">
            <w:pPr>
              <w:autoSpaceDE w:val="0"/>
              <w:autoSpaceDN w:val="0"/>
              <w:adjustRightInd w:val="0"/>
              <w:spacing w:before="60" w:line="161" w:lineRule="atLeast"/>
              <w:rPr>
                <w:rFonts w:cstheme="minorHAnsi"/>
                <w:i/>
                <w:color w:val="000000"/>
              </w:rPr>
            </w:pPr>
            <w:r w:rsidRPr="00152E35">
              <w:rPr>
                <w:rFonts w:cstheme="minorHAnsi"/>
                <w:b/>
                <w:bCs/>
                <w:i/>
                <w:color w:val="000000" w:themeColor="text1"/>
              </w:rPr>
              <w:t>(Target population)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Las personas a las cuales se dirige la </w:t>
            </w:r>
            <w:r w:rsidRPr="0090071A">
              <w:rPr>
                <w:rFonts w:cstheme="minorHAnsi"/>
                <w:i/>
              </w:rPr>
              <w:t>intervención de prevención de drogodependencias</w:t>
            </w:r>
            <w:r w:rsidRPr="0090071A">
              <w:rPr>
                <w:rFonts w:cstheme="minorHAnsi"/>
              </w:rPr>
              <w:t xml:space="preserve">, por ejemplo, aquellos que son candidatos para participar o recibir la intervención, aquellos para quienes la intervención se considera efectiva. La población diana puede consistir en individuos, grupos, hogares, organizaciones, </w:t>
            </w:r>
            <w:r w:rsidRPr="0090071A">
              <w:rPr>
                <w:rFonts w:cstheme="minorHAnsi"/>
                <w:i/>
              </w:rPr>
              <w:t>comunidades, entornos</w:t>
            </w:r>
            <w:r w:rsidRPr="0090071A">
              <w:rPr>
                <w:rFonts w:cstheme="minorHAnsi"/>
              </w:rPr>
              <w:t xml:space="preserve"> y/u otras unidades, siempre que sean identificables y estén claramente definidas. Los participantes generalmente provienen de la población diana. Sin embargo, en algunas intervenciones, los participantes no provienen de la población diana, sino de un grupo de personas que tienen influencia en los miembros de la población destinataria. En estos casos, la población diana intermedia que es elegida para participar en la intervención (por ejemplo, compañeros, familia, profesores) es distinta de la población diana final a la que se llegará indirectamente (siguiendo con el mismo ejemplo, adolescentes en riesgo de </w:t>
            </w:r>
            <w:r w:rsidRPr="0090071A">
              <w:rPr>
                <w:rFonts w:cstheme="minorHAnsi"/>
                <w:i/>
              </w:rPr>
              <w:t>uso de drogas</w:t>
            </w:r>
            <w:r w:rsidRPr="0090071A">
              <w:rPr>
                <w:rFonts w:cstheme="minorHAnsi"/>
              </w:rPr>
              <w:t>) (EMCDDA, 1998). La población diana también se conoce como el grupo objetivo.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rPr>
              <w:t>Estándar 3.1:</w:t>
            </w:r>
            <w:r w:rsidRPr="0090071A">
              <w:rPr>
                <w:rFonts w:cstheme="minorHAnsi"/>
                <w:b/>
                <w:i/>
              </w:rPr>
              <w:t xml:space="preserve"> Definición de la población diana.</w:t>
            </w:r>
          </w:p>
        </w:tc>
      </w:tr>
      <w:tr w:rsidR="00AA6593" w:rsidRPr="007F6C48" w:rsidTr="00AA6593">
        <w:trPr>
          <w:trHeight w:val="920"/>
        </w:trPr>
        <w:tc>
          <w:tcPr>
            <w:tcW w:w="2235" w:type="dxa"/>
            <w:tcBorders>
              <w:right w:val="nil"/>
            </w:tcBorders>
          </w:tcPr>
          <w:p w:rsidR="00AA6593" w:rsidRPr="00E4428A" w:rsidRDefault="00AA6593" w:rsidP="00AA6593">
            <w:pPr>
              <w:autoSpaceDE w:val="0"/>
              <w:autoSpaceDN w:val="0"/>
              <w:adjustRightInd w:val="0"/>
              <w:spacing w:before="60" w:after="0" w:line="161" w:lineRule="atLeast"/>
              <w:rPr>
                <w:rFonts w:cstheme="minorHAnsi"/>
                <w:b/>
                <w:bCs/>
                <w:color w:val="4472C4" w:themeColor="accent5"/>
              </w:rPr>
            </w:pPr>
            <w:r w:rsidRPr="00E4428A">
              <w:rPr>
                <w:rFonts w:cstheme="minorHAnsi"/>
                <w:b/>
                <w:bCs/>
                <w:color w:val="4472C4" w:themeColor="accent5"/>
              </w:rPr>
              <w:lastRenderedPageBreak/>
              <w:t>Post-test</w:t>
            </w:r>
          </w:p>
          <w:p w:rsidR="00AA6593" w:rsidRPr="007F6C48" w:rsidRDefault="00AA6593" w:rsidP="00AA6593">
            <w:pPr>
              <w:autoSpaceDE w:val="0"/>
              <w:autoSpaceDN w:val="0"/>
              <w:adjustRightInd w:val="0"/>
              <w:spacing w:before="60" w:line="161" w:lineRule="atLeast"/>
              <w:rPr>
                <w:rFonts w:cstheme="minorHAnsi"/>
                <w:color w:val="000000"/>
              </w:rPr>
            </w:pPr>
            <w:r w:rsidRPr="00E4428A">
              <w:rPr>
                <w:rFonts w:cstheme="minorHAnsi"/>
                <w:b/>
                <w:bCs/>
                <w:i/>
                <w:color w:val="000000" w:themeColor="text1"/>
              </w:rPr>
              <w:t>(Post-test)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La recogida de datos de los participantes para realizar la evaluación de resultados, al final de la intervención. El progreso de la intervención se mide comparando los datos posteriores a la prueba con los datos del pre-test. Si los datos solo se recogen del grupo de intervención después de la intervención (diseño no experimental), no es posible emitir ninguna afirmación sobre la efectividad de la intervención.</w:t>
            </w:r>
          </w:p>
          <w:p w:rsidR="00AA6593" w:rsidRPr="0090071A" w:rsidRDefault="00AA6593" w:rsidP="00AA6593">
            <w:pPr>
              <w:autoSpaceDE w:val="0"/>
              <w:autoSpaceDN w:val="0"/>
              <w:adjustRightInd w:val="0"/>
              <w:spacing w:before="60" w:line="161" w:lineRule="atLeast"/>
              <w:rPr>
                <w:rFonts w:cstheme="minorHAnsi"/>
                <w:i/>
              </w:rPr>
            </w:pPr>
            <w:r w:rsidRPr="0090071A">
              <w:rPr>
                <w:rFonts w:cstheme="minorHAnsi"/>
                <w:i/>
              </w:rPr>
              <w:t xml:space="preserve">La Figura 6 (página 141) muestra la relación entre objetivos, resultados y medidas. </w:t>
            </w:r>
          </w:p>
        </w:tc>
      </w:tr>
      <w:tr w:rsidR="00AA6593" w:rsidRPr="007F6C48" w:rsidTr="00AA6593">
        <w:trPr>
          <w:trHeight w:val="107"/>
        </w:trPr>
        <w:tc>
          <w:tcPr>
            <w:tcW w:w="2235" w:type="dxa"/>
            <w:tcBorders>
              <w:right w:val="nil"/>
            </w:tcBorders>
          </w:tcPr>
          <w:p w:rsidR="00AA6593" w:rsidRPr="00B26658" w:rsidRDefault="00AA6593" w:rsidP="00AA6593">
            <w:pPr>
              <w:autoSpaceDE w:val="0"/>
              <w:autoSpaceDN w:val="0"/>
              <w:adjustRightInd w:val="0"/>
              <w:spacing w:before="60" w:after="0" w:line="161" w:lineRule="atLeast"/>
              <w:rPr>
                <w:rFonts w:cstheme="minorHAnsi"/>
                <w:b/>
                <w:bCs/>
                <w:color w:val="4472C4" w:themeColor="accent5"/>
              </w:rPr>
            </w:pPr>
            <w:r w:rsidRPr="00B26658">
              <w:rPr>
                <w:rFonts w:cstheme="minorHAnsi"/>
                <w:b/>
                <w:bCs/>
                <w:color w:val="4472C4" w:themeColor="accent5"/>
              </w:rPr>
              <w:t>Preparación</w:t>
            </w:r>
          </w:p>
          <w:p w:rsidR="00AA6593" w:rsidRPr="00466098" w:rsidRDefault="00AA6593" w:rsidP="00AA6593">
            <w:pPr>
              <w:autoSpaceDE w:val="0"/>
              <w:autoSpaceDN w:val="0"/>
              <w:adjustRightInd w:val="0"/>
              <w:spacing w:before="60" w:line="161" w:lineRule="atLeast"/>
              <w:rPr>
                <w:rFonts w:cstheme="minorHAnsi"/>
                <w:b/>
                <w:bCs/>
                <w:i/>
                <w:color w:val="000000" w:themeColor="text1"/>
              </w:rPr>
            </w:pPr>
            <w:r w:rsidRPr="00466098">
              <w:rPr>
                <w:rFonts w:cstheme="minorHAnsi"/>
                <w:b/>
                <w:bCs/>
                <w:i/>
                <w:color w:val="000000" w:themeColor="text1"/>
              </w:rPr>
              <w:t>(Readiness)</w:t>
            </w:r>
          </w:p>
          <w:p w:rsidR="00AA6593" w:rsidRPr="007F6C48" w:rsidRDefault="00AA6593" w:rsidP="00AA6593">
            <w:pPr>
              <w:autoSpaceDE w:val="0"/>
              <w:autoSpaceDN w:val="0"/>
              <w:adjustRightInd w:val="0"/>
              <w:spacing w:before="60" w:line="161" w:lineRule="atLeast"/>
              <w:rPr>
                <w:rFonts w:cstheme="minorHAnsi"/>
                <w:b/>
                <w:bCs/>
                <w:color w:val="4472C4" w:themeColor="accent5"/>
              </w:rPr>
            </w:pP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Conocimiento que se tiene sobre las necesidades relacionadas con las </w:t>
            </w:r>
            <w:r w:rsidRPr="0090071A">
              <w:rPr>
                <w:rFonts w:cstheme="minorHAnsi"/>
                <w:i/>
              </w:rPr>
              <w:t>drogas</w:t>
            </w:r>
            <w:r w:rsidRPr="0090071A">
              <w:rPr>
                <w:rFonts w:cstheme="minorHAnsi"/>
              </w:rPr>
              <w:t xml:space="preserve"> de los </w:t>
            </w:r>
            <w:r w:rsidRPr="0090071A">
              <w:rPr>
                <w:rFonts w:cstheme="minorHAnsi"/>
                <w:i/>
              </w:rPr>
              <w:t>grupos de interés</w:t>
            </w:r>
            <w:r w:rsidRPr="0090071A">
              <w:rPr>
                <w:rFonts w:cstheme="minorHAnsi"/>
              </w:rPr>
              <w:t xml:space="preserve"> (por ejemplo, de la </w:t>
            </w:r>
            <w:r w:rsidRPr="0090071A">
              <w:rPr>
                <w:rFonts w:cstheme="minorHAnsi"/>
                <w:i/>
              </w:rPr>
              <w:t>población diana</w:t>
            </w:r>
            <w:r w:rsidRPr="0090071A">
              <w:rPr>
                <w:rFonts w:cstheme="minorHAnsi"/>
              </w:rPr>
              <w:t xml:space="preserve">, de la </w:t>
            </w:r>
            <w:r w:rsidRPr="0090071A">
              <w:rPr>
                <w:rFonts w:cstheme="minorHAnsi"/>
                <w:i/>
              </w:rPr>
              <w:t>comunidad</w:t>
            </w:r>
            <w:r w:rsidRPr="0090071A">
              <w:rPr>
                <w:rFonts w:cstheme="minorHAnsi"/>
              </w:rPr>
              <w:t xml:space="preserve">) y su interés, disposición y capacidad para apoyar las </w:t>
            </w:r>
            <w:r w:rsidRPr="0090071A">
              <w:rPr>
                <w:rFonts w:cstheme="minorHAnsi"/>
                <w:i/>
              </w:rPr>
              <w:t>actividades de prevención de drogodependencias</w:t>
            </w:r>
            <w:r w:rsidRPr="0090071A">
              <w:rPr>
                <w:rFonts w:cstheme="minorHAnsi"/>
              </w:rPr>
              <w:t>. La falta de población diana o de preparación de la comunidad puede ser una barrera para llevar a cabo el trabajo de prevención. La investigación ha identificado distintas etapas de preparación de la comunidad (como la de Plested et al., 1999).</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i/>
              </w:rPr>
              <w:t>Estándar 2.1: Evaluación de los recursos de la población diana y de la comunidad.</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Preparación de la comunidad</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i/>
                <w:color w:val="000000" w:themeColor="text1"/>
              </w:rPr>
              <w:t>(Community readiness)</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Preparación</w:t>
            </w:r>
            <w:r w:rsidRPr="0090071A">
              <w:rPr>
                <w:rFonts w:cstheme="minorHAnsi"/>
                <w:i/>
                <w:iCs/>
              </w:rPr>
              <w:t>.</w:t>
            </w:r>
          </w:p>
        </w:tc>
      </w:tr>
      <w:tr w:rsidR="00AA6593" w:rsidRPr="007F6C48" w:rsidTr="00AA6593">
        <w:trPr>
          <w:trHeight w:val="788"/>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Presupuesto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(Budget)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 cantidad de dinero que está disponible, p. ej., para el </w:t>
            </w:r>
            <w:r w:rsidRPr="0090071A">
              <w:rPr>
                <w:rFonts w:cstheme="minorHAnsi"/>
                <w:i/>
              </w:rPr>
              <w:t>programa</w:t>
            </w:r>
            <w:r w:rsidRPr="0090071A">
              <w:rPr>
                <w:rFonts w:cstheme="minorHAnsi"/>
              </w:rPr>
              <w:t>. El presupuesto también representa el gasto máximo permitido, es decir, los costes del programa no deben ser mayores que el presupuesto. Al presupuestar se describe el proceso de administrar el presupuesto, p. ej., asignando en el presupuesto lo que cuesta cada artículo. Las estimaciones sobre el presupuesto y los costes están documentados en la planificación económica.</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5.2: </w:t>
            </w:r>
            <w:r w:rsidRPr="0090071A">
              <w:rPr>
                <w:rFonts w:cstheme="minorHAnsi"/>
                <w:b/>
                <w:bCs/>
                <w:i/>
                <w:iCs/>
              </w:rPr>
              <w:t xml:space="preserve">Planificación de las necesidades de financiación. </w:t>
            </w:r>
          </w:p>
        </w:tc>
      </w:tr>
      <w:tr w:rsidR="00AA6593" w:rsidRPr="007F6C48" w:rsidTr="00AA6593">
        <w:trPr>
          <w:trHeight w:val="920"/>
        </w:trPr>
        <w:tc>
          <w:tcPr>
            <w:tcW w:w="2235" w:type="dxa"/>
            <w:tcBorders>
              <w:right w:val="nil"/>
            </w:tcBorders>
          </w:tcPr>
          <w:p w:rsidR="00AA6593" w:rsidRPr="00EB31EA" w:rsidRDefault="00AA6593" w:rsidP="00AA6593">
            <w:pPr>
              <w:autoSpaceDE w:val="0"/>
              <w:autoSpaceDN w:val="0"/>
              <w:adjustRightInd w:val="0"/>
              <w:spacing w:before="60" w:line="161" w:lineRule="atLeast"/>
              <w:rPr>
                <w:rFonts w:cstheme="minorHAnsi"/>
                <w:b/>
                <w:bCs/>
                <w:color w:val="4472C4" w:themeColor="accent5"/>
              </w:rPr>
            </w:pPr>
            <w:r w:rsidRPr="00EB31EA">
              <w:rPr>
                <w:rFonts w:cstheme="minorHAnsi"/>
                <w:b/>
                <w:bCs/>
                <w:color w:val="4472C4" w:themeColor="accent5"/>
              </w:rPr>
              <w:t xml:space="preserve">Pre-test </w:t>
            </w:r>
          </w:p>
          <w:p w:rsidR="00AA6593" w:rsidRPr="007F6C48" w:rsidRDefault="00AA6593" w:rsidP="00AA6593">
            <w:pPr>
              <w:autoSpaceDE w:val="0"/>
              <w:autoSpaceDN w:val="0"/>
              <w:adjustRightInd w:val="0"/>
              <w:spacing w:before="60" w:line="161" w:lineRule="atLeast"/>
              <w:rPr>
                <w:rFonts w:cstheme="minorHAnsi"/>
                <w:color w:val="000000"/>
              </w:rPr>
            </w:pPr>
            <w:r w:rsidRPr="00EB31EA">
              <w:rPr>
                <w:rFonts w:cstheme="minorHAnsi"/>
                <w:b/>
                <w:bCs/>
                <w:i/>
                <w:color w:val="000000" w:themeColor="text1"/>
              </w:rPr>
              <w:t>(Pre-test)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La recogida de datos de los participantes, antes o al comienzo de la </w:t>
            </w:r>
            <w:r w:rsidRPr="0090071A">
              <w:rPr>
                <w:rFonts w:cstheme="minorHAnsi"/>
                <w:i/>
              </w:rPr>
              <w:t>intervención</w:t>
            </w:r>
            <w:r w:rsidRPr="0090071A">
              <w:rPr>
                <w:rFonts w:cstheme="minorHAnsi"/>
              </w:rPr>
              <w:t xml:space="preserve">, es la </w:t>
            </w:r>
            <w:r w:rsidRPr="0090071A">
              <w:rPr>
                <w:rFonts w:cstheme="minorHAnsi"/>
                <w:i/>
              </w:rPr>
              <w:t>línea de base</w:t>
            </w:r>
            <w:r w:rsidRPr="0090071A">
              <w:rPr>
                <w:rFonts w:cstheme="minorHAnsi"/>
              </w:rPr>
              <w:t xml:space="preserve"> que se emplea como fundamentación de la </w:t>
            </w:r>
            <w:r w:rsidRPr="0090071A">
              <w:rPr>
                <w:rFonts w:cstheme="minorHAnsi"/>
                <w:i/>
              </w:rPr>
              <w:t>evaluación de resultados</w:t>
            </w:r>
            <w:r w:rsidRPr="0090071A">
              <w:rPr>
                <w:rFonts w:cstheme="minorHAnsi"/>
              </w:rPr>
              <w:t xml:space="preserve">. El progreso de la intervención se mide comparando los datos del post-test con los datos del pre-test. Sin embargo, no es posible demostrar que los cambios fueron causados por la intervención sin utilizar un </w:t>
            </w:r>
            <w:r w:rsidRPr="0090071A">
              <w:rPr>
                <w:rFonts w:cstheme="minorHAnsi"/>
                <w:i/>
              </w:rPr>
              <w:t>grupo de control</w:t>
            </w:r>
            <w:r w:rsidRPr="0090071A">
              <w:rPr>
                <w:rFonts w:cstheme="minorHAnsi"/>
              </w:rPr>
              <w:t xml:space="preserve"> (ver </w:t>
            </w:r>
            <w:r w:rsidRPr="0090071A">
              <w:rPr>
                <w:rFonts w:cstheme="minorHAnsi"/>
                <w:i/>
              </w:rPr>
              <w:t>Diseño cuasi-experimental</w:t>
            </w:r>
            <w:r w:rsidRPr="0090071A">
              <w:rPr>
                <w:rFonts w:cstheme="minorHAnsi"/>
              </w:rPr>
              <w:t xml:space="preserve">, </w:t>
            </w:r>
            <w:r w:rsidRPr="0090071A">
              <w:rPr>
                <w:rFonts w:cstheme="minorHAnsi"/>
                <w:i/>
              </w:rPr>
              <w:t>Ensayo controlado aleatorio</w:t>
            </w:r>
            <w:r w:rsidRPr="0090071A">
              <w:rPr>
                <w:rFonts w:cstheme="minorHAnsi"/>
              </w:rPr>
              <w:t xml:space="preserve">). </w:t>
            </w:r>
          </w:p>
          <w:p w:rsidR="00AA6593" w:rsidRPr="0090071A" w:rsidRDefault="00AA6593" w:rsidP="00AA6593">
            <w:pPr>
              <w:autoSpaceDE w:val="0"/>
              <w:autoSpaceDN w:val="0"/>
              <w:adjustRightInd w:val="0"/>
              <w:spacing w:before="60" w:line="161" w:lineRule="atLeast"/>
              <w:rPr>
                <w:rFonts w:cstheme="minorHAnsi"/>
                <w:i/>
              </w:rPr>
            </w:pPr>
            <w:r w:rsidRPr="0090071A">
              <w:rPr>
                <w:rFonts w:cstheme="minorHAnsi"/>
                <w:i/>
              </w:rPr>
              <w:t xml:space="preserve">La Figura 6 (página 141) muestra la relación entre objetivos, resultados y medidas.  </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8553E7">
              <w:rPr>
                <w:rFonts w:cstheme="minorHAnsi"/>
                <w:b/>
                <w:bCs/>
                <w:color w:val="4472C4" w:themeColor="accent5"/>
              </w:rPr>
              <w:t>Prevención</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8553E7">
              <w:rPr>
                <w:rFonts w:cstheme="minorHAnsi"/>
                <w:b/>
                <w:bCs/>
                <w:i/>
                <w:color w:val="000000" w:themeColor="text1"/>
              </w:rPr>
              <w:t>(Prevention)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Prevención de drogodependencias</w:t>
            </w:r>
            <w:r w:rsidRPr="0090071A">
              <w:rPr>
                <w:rFonts w:cstheme="minorHAnsi"/>
                <w:i/>
              </w:rPr>
              <w:t>.</w:t>
            </w:r>
          </w:p>
        </w:tc>
      </w:tr>
      <w:tr w:rsidR="00AA6593" w:rsidRPr="007F6C48" w:rsidTr="00AA6593">
        <w:trPr>
          <w:trHeight w:val="708"/>
        </w:trPr>
        <w:tc>
          <w:tcPr>
            <w:tcW w:w="2235" w:type="dxa"/>
            <w:tcBorders>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lastRenderedPageBreak/>
              <w:t>Prevención ambiental</w:t>
            </w:r>
          </w:p>
          <w:p w:rsidR="00AA6593" w:rsidRPr="007F6C48" w:rsidRDefault="00AA6593" w:rsidP="00AA6593">
            <w:pPr>
              <w:autoSpaceDE w:val="0"/>
              <w:autoSpaceDN w:val="0"/>
              <w:adjustRightInd w:val="0"/>
              <w:spacing w:before="60" w:line="161" w:lineRule="atLeast"/>
              <w:rPr>
                <w:rFonts w:cstheme="minorHAnsi"/>
                <w:color w:val="000000"/>
              </w:rPr>
            </w:pPr>
            <w:r w:rsidRPr="00153EB3">
              <w:rPr>
                <w:rFonts w:cstheme="minorHAnsi"/>
                <w:b/>
                <w:bCs/>
                <w:i/>
                <w:color w:val="000000" w:themeColor="text1"/>
              </w:rPr>
              <w:t>(Environmental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Actividades de </w:t>
            </w:r>
            <w:r w:rsidRPr="0090071A">
              <w:rPr>
                <w:rFonts w:cstheme="minorHAnsi"/>
                <w:i/>
              </w:rPr>
              <w:t>prevención de drogodependencias</w:t>
            </w:r>
            <w:r w:rsidRPr="0090071A">
              <w:rPr>
                <w:rFonts w:cstheme="minorHAnsi"/>
              </w:rPr>
              <w:t xml:space="preserve"> que se centran en cambiar el entorno en el que vive la gente. La prevención ambiental abarca una gama de actividades, dependiendo de cómo se entienda el término 'medio ambiente'. Las actividades pueden abordar normas sociales (p. ej., actitudes hacia el </w:t>
            </w:r>
            <w:r w:rsidRPr="0090071A">
              <w:rPr>
                <w:rFonts w:cstheme="minorHAnsi"/>
                <w:i/>
              </w:rPr>
              <w:t>consumo de drogas</w:t>
            </w:r>
            <w:r w:rsidRPr="0090071A">
              <w:rPr>
                <w:rFonts w:cstheme="minorHAnsi"/>
              </w:rPr>
              <w:t xml:space="preserve"> en la </w:t>
            </w:r>
            <w:r w:rsidRPr="0090071A">
              <w:rPr>
                <w:rFonts w:cstheme="minorHAnsi"/>
                <w:i/>
              </w:rPr>
              <w:t>comunidad</w:t>
            </w:r>
            <w:r w:rsidRPr="0090071A">
              <w:rPr>
                <w:rFonts w:cstheme="minorHAnsi"/>
              </w:rPr>
              <w:t xml:space="preserve">), regulaciones (p. ej., políticas escritas, prohibiciones públicas de fumar tabaco), disponibilidad de drogas (p. ej., vigilancia policial, compra de test), el entorno construido (p. ej., una buena iluminación de las calles, que exista videovigilancia), etc. Por consiguiente, la prevención ambiental puede servir para reducir la demanda de drogas (ver </w:t>
            </w:r>
            <w:r w:rsidRPr="0090071A">
              <w:rPr>
                <w:rFonts w:cstheme="minorHAnsi"/>
                <w:i/>
              </w:rPr>
              <w:t>Reducción de la demanda de drogas</w:t>
            </w:r>
            <w:r w:rsidRPr="0090071A">
              <w:rPr>
                <w:rFonts w:cstheme="minorHAnsi"/>
              </w:rPr>
              <w:t>), la oferta y/o los daños relacionados con las drogas.</w:t>
            </w:r>
          </w:p>
        </w:tc>
      </w:tr>
      <w:tr w:rsidR="00AA6593" w:rsidRPr="007F6C48" w:rsidTr="00AA6593">
        <w:trPr>
          <w:trHeight w:val="566"/>
        </w:trPr>
        <w:tc>
          <w:tcPr>
            <w:tcW w:w="2235" w:type="dxa"/>
            <w:tcBorders>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Prevención de drogodependencias</w:t>
            </w:r>
          </w:p>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136AA7">
              <w:rPr>
                <w:rFonts w:cstheme="minorHAnsi"/>
                <w:b/>
                <w:bCs/>
                <w:i/>
                <w:color w:val="000000" w:themeColor="text1"/>
              </w:rPr>
              <w:t>(Drug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Cualquier actividad que esté (al menos parcialmente) dirigida a prevenir o reducir el </w:t>
            </w:r>
            <w:r w:rsidRPr="0090071A">
              <w:rPr>
                <w:rFonts w:cstheme="minorHAnsi"/>
                <w:i/>
              </w:rPr>
              <w:t>uso de drogas</w:t>
            </w:r>
            <w:r w:rsidRPr="0090071A">
              <w:rPr>
                <w:rFonts w:cstheme="minorHAnsi"/>
              </w:rPr>
              <w:t xml:space="preserve"> y/o sus consecuencias negativas en la población general o subpoblaciones, incluida la prevención o el retraso de la edad de inicio del consumo de drogas, la promoción del cese de uso, la reducción de la frecuencia y/o cantidad de consumo</w:t>
            </w:r>
            <w:r>
              <w:rPr>
                <w:rFonts w:cstheme="minorHAnsi"/>
              </w:rPr>
              <w:t xml:space="preserve"> para evitar</w:t>
            </w:r>
            <w:r w:rsidRPr="0090071A">
              <w:rPr>
                <w:rFonts w:cstheme="minorHAnsi"/>
              </w:rPr>
              <w:t xml:space="preserve"> la progresión a patrones de consumo peligrosos o perjudiciales, y/o</w:t>
            </w:r>
            <w:r>
              <w:rPr>
                <w:rFonts w:cstheme="minorHAnsi"/>
              </w:rPr>
              <w:t xml:space="preserve"> para </w:t>
            </w:r>
            <w:r w:rsidRPr="0090071A">
              <w:rPr>
                <w:rFonts w:cstheme="minorHAnsi"/>
              </w:rPr>
              <w:t xml:space="preserve"> previni</w:t>
            </w:r>
            <w:r>
              <w:rPr>
                <w:rFonts w:cstheme="minorHAnsi"/>
              </w:rPr>
              <w:t>r</w:t>
            </w:r>
            <w:r w:rsidRPr="0090071A">
              <w:rPr>
                <w:rFonts w:cstheme="minorHAnsi"/>
              </w:rPr>
              <w:t xml:space="preserve"> o reduci</w:t>
            </w:r>
            <w:r>
              <w:rPr>
                <w:rFonts w:cstheme="minorHAnsi"/>
              </w:rPr>
              <w:t>r</w:t>
            </w:r>
            <w:r w:rsidRPr="0090071A">
              <w:rPr>
                <w:rFonts w:cstheme="minorHAnsi"/>
              </w:rPr>
              <w:t xml:space="preserve"> las consecuencias negativas del uso. Las actividades de prevención pueden llevarse a cabo con diferentes </w:t>
            </w:r>
            <w:r w:rsidRPr="0090071A">
              <w:rPr>
                <w:rFonts w:cstheme="minorHAnsi"/>
                <w:i/>
              </w:rPr>
              <w:t>poblaciones diana</w:t>
            </w:r>
            <w:r w:rsidRPr="0090071A">
              <w:rPr>
                <w:rFonts w:cstheme="minorHAnsi"/>
              </w:rPr>
              <w:t xml:space="preserve"> (por ejemplo alumnos, delincuentes juveniles), en diferentes </w:t>
            </w:r>
            <w:r w:rsidRPr="0090071A">
              <w:rPr>
                <w:rFonts w:cstheme="minorHAnsi"/>
                <w:i/>
              </w:rPr>
              <w:t>entornos</w:t>
            </w:r>
            <w:r w:rsidRPr="0090071A">
              <w:rPr>
                <w:rFonts w:cstheme="minorHAnsi"/>
              </w:rPr>
              <w:t xml:space="preserve"> (por ejemplo en la </w:t>
            </w:r>
            <w:r w:rsidRPr="0090071A">
              <w:rPr>
                <w:rFonts w:cstheme="minorHAnsi"/>
                <w:i/>
              </w:rPr>
              <w:t>comunidad</w:t>
            </w:r>
            <w:r w:rsidRPr="0090071A">
              <w:rPr>
                <w:rFonts w:cstheme="minorHAnsi"/>
              </w:rPr>
              <w:t xml:space="preserve">, </w:t>
            </w:r>
            <w:r>
              <w:rPr>
                <w:rFonts w:cstheme="minorHAnsi"/>
              </w:rPr>
              <w:t xml:space="preserve">la </w:t>
            </w:r>
            <w:r w:rsidRPr="0090071A">
              <w:rPr>
                <w:rFonts w:cstheme="minorHAnsi"/>
              </w:rPr>
              <w:t>escuela,</w:t>
            </w:r>
            <w:r>
              <w:rPr>
                <w:rFonts w:cstheme="minorHAnsi"/>
              </w:rPr>
              <w:t xml:space="preserve"> la</w:t>
            </w:r>
            <w:r w:rsidRPr="0090071A">
              <w:rPr>
                <w:rFonts w:cstheme="minorHAnsi"/>
              </w:rPr>
              <w:t xml:space="preserve"> familia), utilizando diferentes métodos y contenidos (por ejemplo facilitando información, entrenamiento en habilidades para la vida), incluyendo desde actividades puntuales</w:t>
            </w:r>
            <w:r>
              <w:rPr>
                <w:rFonts w:cstheme="minorHAnsi"/>
              </w:rPr>
              <w:t>,</w:t>
            </w:r>
            <w:r w:rsidRPr="0090071A">
              <w:rPr>
                <w:rFonts w:cstheme="minorHAnsi"/>
              </w:rPr>
              <w:t xml:space="preserve"> hasta actividades a largo plazo. Algunas actividades abordan el consumo de drogas directamente, mientras que otras actividades promueven la salud en general y estimulan a las personas a tomar decisiones saludables, lo que indirectamente evita o reduce el consumo de drogas. Dependiendo de cómo se defina la población diana, se pueden distinguir los siguientes tipos: </w:t>
            </w:r>
            <w:r>
              <w:rPr>
                <w:rFonts w:cstheme="minorHAnsi"/>
                <w:i/>
              </w:rPr>
              <w:t>prevención universal,</w:t>
            </w:r>
            <w:r w:rsidRPr="0090071A">
              <w:rPr>
                <w:rFonts w:cstheme="minorHAnsi"/>
                <w:i/>
              </w:rPr>
              <w:t xml:space="preserve"> selectiva</w:t>
            </w:r>
            <w:r>
              <w:rPr>
                <w:rFonts w:cstheme="minorHAnsi"/>
                <w:i/>
              </w:rPr>
              <w:t>,</w:t>
            </w:r>
            <w:r w:rsidRPr="0090071A">
              <w:rPr>
                <w:rFonts w:cstheme="minorHAnsi"/>
                <w:i/>
              </w:rPr>
              <w:t xml:space="preserve"> indicada</w:t>
            </w:r>
            <w:r>
              <w:rPr>
                <w:rFonts w:cstheme="minorHAnsi"/>
                <w:i/>
              </w:rPr>
              <w:t>,</w:t>
            </w:r>
            <w:r w:rsidRPr="0090071A">
              <w:rPr>
                <w:rFonts w:cstheme="minorHAnsi"/>
                <w:i/>
              </w:rPr>
              <w:t xml:space="preserve"> escalonada. </w:t>
            </w:r>
            <w:r w:rsidRPr="0090071A">
              <w:rPr>
                <w:rFonts w:cstheme="minorHAnsi"/>
              </w:rPr>
              <w:t>La</w:t>
            </w:r>
            <w:r w:rsidRPr="0090071A">
              <w:rPr>
                <w:rFonts w:cstheme="minorHAnsi"/>
                <w:i/>
              </w:rPr>
              <w:t xml:space="preserve"> prevención ambiental</w:t>
            </w:r>
            <w:r w:rsidRPr="0090071A">
              <w:rPr>
                <w:rFonts w:cstheme="minorHAnsi"/>
              </w:rPr>
              <w:t xml:space="preserve"> es otro tipo de actividad de prevención. Anteriormente la tipología utilizada  diferenciaba la prevención en primaria, secundaria y terciaria; sin embargo, la categorización por población diana ha reemplazado esta tipología. La prevención de las drogodependencias también se conoce como, por ejemplo, la prevención del abuso de sustancias.</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iCs/>
              </w:rPr>
              <w:t>Para ser clasificadas como actividades de prevención de drogodependencias en el contexto de los Estándares, las actividades deben hacer referencia explícita a la prevención de las drogodependencias en la documentación de sus proyectos.</w:t>
            </w:r>
          </w:p>
        </w:tc>
      </w:tr>
      <w:tr w:rsidR="00AA6593" w:rsidRPr="007F6C48" w:rsidTr="00AA6593">
        <w:trPr>
          <w:trHeight w:val="627"/>
        </w:trPr>
        <w:tc>
          <w:tcPr>
            <w:tcW w:w="2235" w:type="dxa"/>
            <w:tcBorders>
              <w:right w:val="nil"/>
            </w:tcBorders>
          </w:tcPr>
          <w:p w:rsidR="00AA6593" w:rsidRPr="001D5BFC" w:rsidRDefault="00AA6593" w:rsidP="00AA6593">
            <w:pPr>
              <w:autoSpaceDE w:val="0"/>
              <w:autoSpaceDN w:val="0"/>
              <w:adjustRightInd w:val="0"/>
              <w:spacing w:before="60" w:line="161" w:lineRule="atLeast"/>
              <w:rPr>
                <w:rFonts w:cstheme="minorHAnsi"/>
                <w:b/>
                <w:bCs/>
                <w:color w:val="4472C4" w:themeColor="accent5"/>
              </w:rPr>
            </w:pPr>
            <w:r w:rsidRPr="001D5BFC">
              <w:rPr>
                <w:rFonts w:cstheme="minorHAnsi"/>
                <w:b/>
                <w:bCs/>
                <w:color w:val="4472C4" w:themeColor="accent5"/>
              </w:rPr>
              <w:t>Prevención de drogodependencias basada en la evidencia</w:t>
            </w:r>
          </w:p>
          <w:p w:rsidR="00AA6593" w:rsidRPr="002C45FC" w:rsidRDefault="00AA6593" w:rsidP="00AA6593">
            <w:pPr>
              <w:autoSpaceDE w:val="0"/>
              <w:autoSpaceDN w:val="0"/>
              <w:adjustRightInd w:val="0"/>
              <w:spacing w:before="60" w:line="161" w:lineRule="atLeast"/>
              <w:rPr>
                <w:rFonts w:cstheme="minorHAnsi"/>
                <w:color w:val="000000"/>
                <w:highlight w:val="yellow"/>
              </w:rPr>
            </w:pPr>
            <w:r w:rsidRPr="001D5BFC">
              <w:rPr>
                <w:rFonts w:cstheme="minorHAnsi"/>
                <w:b/>
                <w:bCs/>
                <w:i/>
                <w:color w:val="000000" w:themeColor="text1"/>
              </w:rPr>
              <w:t>(Evidence-based drug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 xml:space="preserve">El trabajo de </w:t>
            </w:r>
            <w:r w:rsidRPr="0090071A">
              <w:rPr>
                <w:rFonts w:cstheme="minorHAnsi"/>
                <w:i/>
                <w:iCs/>
              </w:rPr>
              <w:t>prevención de drogodependencias</w:t>
            </w:r>
            <w:r w:rsidRPr="0090071A">
              <w:rPr>
                <w:rFonts w:cstheme="minorHAnsi"/>
                <w:iCs/>
              </w:rPr>
              <w:t xml:space="preserve"> está basado en un análisis sistemático de la mejor evidencia disponible, hace uso de ésta y asegura la correspondencia con la evidencia. El término "basado en la evidencia" a menudo se usa indistintamente con términos como "basado en la investigación" y "basado en la ciencia" (Kellam y Langevin, 2003, p.140), pero difiere de "efectivo" (ver </w:t>
            </w:r>
            <w:r w:rsidRPr="0090071A">
              <w:rPr>
                <w:rFonts w:cstheme="minorHAnsi"/>
                <w:i/>
                <w:iCs/>
              </w:rPr>
              <w:t>Efectividad</w:t>
            </w:r>
            <w:r w:rsidRPr="0090071A">
              <w:rPr>
                <w:rFonts w:cstheme="minorHAnsi"/>
                <w:iCs/>
              </w:rPr>
              <w:t xml:space="preserve">) y " eficaz "(ver </w:t>
            </w:r>
            <w:r w:rsidRPr="0090071A">
              <w:rPr>
                <w:rFonts w:cstheme="minorHAnsi"/>
                <w:i/>
                <w:iCs/>
              </w:rPr>
              <w:t>Eficacia</w:t>
            </w:r>
            <w:r w:rsidRPr="0090071A">
              <w:rPr>
                <w:rFonts w:cstheme="minorHAnsi"/>
                <w:iCs/>
              </w:rPr>
              <w:t>).</w:t>
            </w:r>
          </w:p>
        </w:tc>
      </w:tr>
      <w:tr w:rsidR="00AA6593" w:rsidRPr="007F6C48" w:rsidTr="00AA6593">
        <w:trPr>
          <w:trHeight w:val="557"/>
        </w:trPr>
        <w:tc>
          <w:tcPr>
            <w:tcW w:w="2235" w:type="dxa"/>
            <w:tcBorders>
              <w:right w:val="nil"/>
            </w:tcBorders>
          </w:tcPr>
          <w:p w:rsidR="00AA6593" w:rsidRPr="00BC6B46" w:rsidRDefault="00AA6593" w:rsidP="00AA6593">
            <w:pPr>
              <w:autoSpaceDE w:val="0"/>
              <w:autoSpaceDN w:val="0"/>
              <w:adjustRightInd w:val="0"/>
              <w:spacing w:before="60" w:line="161" w:lineRule="atLeast"/>
              <w:rPr>
                <w:rFonts w:cstheme="minorHAnsi"/>
                <w:b/>
                <w:bCs/>
                <w:color w:val="4472C4" w:themeColor="accent5"/>
              </w:rPr>
            </w:pPr>
            <w:r w:rsidRPr="00BC6B46">
              <w:rPr>
                <w:rFonts w:cstheme="minorHAnsi"/>
                <w:b/>
                <w:bCs/>
                <w:color w:val="4472C4" w:themeColor="accent5"/>
              </w:rPr>
              <w:lastRenderedPageBreak/>
              <w:t xml:space="preserve">Prevención de drogodependencias de calidad </w:t>
            </w:r>
          </w:p>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BC6B46">
              <w:rPr>
                <w:rFonts w:cstheme="minorHAnsi"/>
                <w:b/>
                <w:bCs/>
                <w:i/>
                <w:color w:val="000000" w:themeColor="text1"/>
              </w:rPr>
              <w:t>(High quality drug</w:t>
            </w:r>
            <w:r>
              <w:rPr>
                <w:rFonts w:cstheme="minorHAnsi"/>
                <w:b/>
                <w:bCs/>
                <w:i/>
                <w:color w:val="000000" w:themeColor="text1"/>
              </w:rPr>
              <w:t xml:space="preserve"> </w:t>
            </w:r>
            <w:r w:rsidRPr="00BC6B46">
              <w:rPr>
                <w:rFonts w:cstheme="minorHAnsi"/>
                <w:b/>
                <w:bCs/>
                <w:i/>
                <w:color w:val="000000" w:themeColor="text1"/>
              </w:rPr>
              <w:t>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iCs/>
              </w:rPr>
            </w:pPr>
            <w:r w:rsidRPr="0090071A">
              <w:rPr>
                <w:rFonts w:cstheme="minorHAnsi"/>
                <w:iCs/>
              </w:rPr>
              <w:t xml:space="preserve">En los Estándares, es aquel trabajo de </w:t>
            </w:r>
            <w:r w:rsidRPr="0090071A">
              <w:rPr>
                <w:rFonts w:cstheme="minorHAnsi"/>
                <w:i/>
                <w:iCs/>
              </w:rPr>
              <w:t>prevención de drogodependencias</w:t>
            </w:r>
            <w:r w:rsidRPr="0090071A">
              <w:rPr>
                <w:rFonts w:cstheme="minorHAnsi"/>
                <w:iCs/>
              </w:rPr>
              <w:t xml:space="preserve"> que está: alineado con las necesidades de los </w:t>
            </w:r>
            <w:r w:rsidRPr="0090071A">
              <w:rPr>
                <w:rFonts w:cstheme="minorHAnsi"/>
                <w:i/>
                <w:iCs/>
              </w:rPr>
              <w:t>participantes</w:t>
            </w:r>
            <w:r w:rsidRPr="0090071A">
              <w:rPr>
                <w:rFonts w:cstheme="minorHAnsi"/>
                <w:iCs/>
              </w:rPr>
              <w:t xml:space="preserve">, hace referencia a las políticas y, por lo tanto, es probable que sea relevante; está sustentado en los </w:t>
            </w:r>
            <w:r w:rsidRPr="0090071A">
              <w:rPr>
                <w:rFonts w:cstheme="minorHAnsi"/>
                <w:i/>
                <w:iCs/>
              </w:rPr>
              <w:t>principios éticos de la prevención de drogodependencias</w:t>
            </w:r>
            <w:r w:rsidRPr="0090071A">
              <w:rPr>
                <w:rFonts w:cstheme="minorHAnsi"/>
                <w:iCs/>
              </w:rPr>
              <w:t xml:space="preserve"> y, por lo tanto, probablemente sea ético; basado en teorías y </w:t>
            </w:r>
            <w:r w:rsidRPr="0090071A">
              <w:rPr>
                <w:rFonts w:cstheme="minorHAnsi"/>
                <w:i/>
                <w:iCs/>
              </w:rPr>
              <w:t>evidencias</w:t>
            </w:r>
            <w:r w:rsidRPr="0090071A">
              <w:rPr>
                <w:rFonts w:cstheme="minorHAnsi"/>
                <w:iCs/>
              </w:rPr>
              <w:t xml:space="preserve"> científicas, y por lo tanto es probable que sea eficaz; e internamente coherente y, por lo tanto, es probable que sea factible.</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iCs/>
              </w:rPr>
              <w:t>Las actividades de prevención de drogodependencias que se adhieren a los Estándares cumplirán con estos criterios y, en consecuencia, serán consideradas de calidad alta.</w:t>
            </w:r>
          </w:p>
        </w:tc>
      </w:tr>
      <w:tr w:rsidR="00AA6593" w:rsidRPr="007F6C48" w:rsidTr="00AA6593">
        <w:trPr>
          <w:trHeight w:val="497"/>
        </w:trPr>
        <w:tc>
          <w:tcPr>
            <w:tcW w:w="2235" w:type="dxa"/>
            <w:tcBorders>
              <w:right w:val="nil"/>
            </w:tcBorders>
          </w:tcPr>
          <w:p w:rsidR="00AA6593" w:rsidRPr="00B63FD0" w:rsidRDefault="00AA6593" w:rsidP="00AA6593">
            <w:pPr>
              <w:autoSpaceDE w:val="0"/>
              <w:autoSpaceDN w:val="0"/>
              <w:adjustRightInd w:val="0"/>
              <w:spacing w:before="60" w:line="161" w:lineRule="atLeast"/>
              <w:rPr>
                <w:rFonts w:cstheme="minorHAnsi"/>
                <w:b/>
                <w:bCs/>
                <w:color w:val="4472C4" w:themeColor="accent5"/>
              </w:rPr>
            </w:pPr>
            <w:r w:rsidRPr="00B63FD0">
              <w:rPr>
                <w:rFonts w:cstheme="minorHAnsi"/>
                <w:b/>
                <w:bCs/>
                <w:color w:val="4472C4" w:themeColor="accent5"/>
              </w:rPr>
              <w:t>Prevención dirigida</w:t>
            </w:r>
          </w:p>
          <w:p w:rsidR="00AA6593" w:rsidRPr="007F6C48" w:rsidRDefault="00AA6593" w:rsidP="00AA6593">
            <w:pPr>
              <w:autoSpaceDE w:val="0"/>
              <w:autoSpaceDN w:val="0"/>
              <w:adjustRightInd w:val="0"/>
              <w:spacing w:before="60" w:line="161" w:lineRule="atLeast"/>
              <w:rPr>
                <w:rFonts w:cstheme="minorHAnsi"/>
                <w:color w:val="000000"/>
              </w:rPr>
            </w:pPr>
            <w:r w:rsidRPr="00B63FD0">
              <w:rPr>
                <w:rFonts w:cstheme="minorHAnsi"/>
                <w:b/>
                <w:bCs/>
                <w:i/>
                <w:color w:val="000000" w:themeColor="text1"/>
              </w:rPr>
              <w:t>(Targeted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 xml:space="preserve">En el contexto de la </w:t>
            </w:r>
            <w:r w:rsidRPr="0090071A">
              <w:rPr>
                <w:rFonts w:cstheme="minorHAnsi"/>
                <w:i/>
                <w:iCs/>
              </w:rPr>
              <w:t>prevención de drogodependencias</w:t>
            </w:r>
            <w:r w:rsidRPr="0090071A">
              <w:rPr>
                <w:rFonts w:cstheme="minorHAnsi"/>
                <w:iCs/>
              </w:rPr>
              <w:t xml:space="preserve">, </w:t>
            </w:r>
            <w:r w:rsidRPr="0090071A">
              <w:rPr>
                <w:rFonts w:cstheme="minorHAnsi"/>
                <w:i/>
                <w:iCs/>
              </w:rPr>
              <w:t>actividades</w:t>
            </w:r>
            <w:r w:rsidRPr="0090071A">
              <w:rPr>
                <w:rFonts w:cstheme="minorHAnsi"/>
                <w:iCs/>
              </w:rPr>
              <w:t xml:space="preserve"> dirigidas a individuos o grupos con un mayor riesgo de consumo de drogas (ver </w:t>
            </w:r>
            <w:r w:rsidRPr="0090071A">
              <w:rPr>
                <w:rFonts w:cstheme="minorHAnsi"/>
                <w:i/>
                <w:iCs/>
              </w:rPr>
              <w:t>Factor de riesgo</w:t>
            </w:r>
            <w:r w:rsidRPr="0090071A">
              <w:rPr>
                <w:rFonts w:cstheme="minorHAnsi"/>
                <w:iCs/>
              </w:rPr>
              <w:t xml:space="preserve">). Hay dos tipos de prevención dirigida: </w:t>
            </w:r>
            <w:r w:rsidRPr="0090071A">
              <w:rPr>
                <w:rFonts w:cstheme="minorHAnsi"/>
                <w:i/>
                <w:iCs/>
              </w:rPr>
              <w:t>prevención indicada</w:t>
            </w:r>
            <w:r w:rsidRPr="0090071A">
              <w:rPr>
                <w:rFonts w:cstheme="minorHAnsi"/>
                <w:iCs/>
              </w:rPr>
              <w:t xml:space="preserve"> (mayor riesgo debido a una característica individual) y </w:t>
            </w:r>
            <w:r w:rsidRPr="0090071A">
              <w:rPr>
                <w:rFonts w:cstheme="minorHAnsi"/>
                <w:i/>
                <w:iCs/>
              </w:rPr>
              <w:t>prevención selectiva</w:t>
            </w:r>
            <w:r w:rsidRPr="0090071A">
              <w:rPr>
                <w:rFonts w:cstheme="minorHAnsi"/>
                <w:iCs/>
              </w:rPr>
              <w:t xml:space="preserve"> (mayor riesgo debido a la pertenencia a un determinado grupo).</w:t>
            </w:r>
          </w:p>
        </w:tc>
      </w:tr>
      <w:tr w:rsidR="00AA6593" w:rsidRPr="007F6C48" w:rsidTr="00AA6593">
        <w:trPr>
          <w:trHeight w:val="55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E67DA9" w:rsidRDefault="00AA6593" w:rsidP="00AA6593">
            <w:pPr>
              <w:autoSpaceDE w:val="0"/>
              <w:autoSpaceDN w:val="0"/>
              <w:adjustRightInd w:val="0"/>
              <w:spacing w:before="60" w:line="161" w:lineRule="atLeast"/>
              <w:rPr>
                <w:rFonts w:cstheme="minorHAnsi"/>
                <w:b/>
                <w:bCs/>
                <w:color w:val="4472C4" w:themeColor="accent5"/>
              </w:rPr>
            </w:pPr>
            <w:r w:rsidRPr="00E67DA9">
              <w:rPr>
                <w:rFonts w:cstheme="minorHAnsi"/>
                <w:b/>
                <w:bCs/>
                <w:color w:val="4472C4" w:themeColor="accent5"/>
              </w:rPr>
              <w:t>Prevención indicada</w:t>
            </w:r>
          </w:p>
          <w:p w:rsidR="00AA6593" w:rsidRPr="00E67DA9" w:rsidRDefault="00AA6593" w:rsidP="00AA6593">
            <w:pPr>
              <w:autoSpaceDE w:val="0"/>
              <w:autoSpaceDN w:val="0"/>
              <w:adjustRightInd w:val="0"/>
              <w:spacing w:before="60" w:line="161" w:lineRule="atLeast"/>
              <w:rPr>
                <w:rFonts w:cstheme="minorHAnsi"/>
                <w:b/>
                <w:bCs/>
                <w:color w:val="4472C4" w:themeColor="accent5"/>
              </w:rPr>
            </w:pPr>
            <w:r w:rsidRPr="00E67DA9">
              <w:rPr>
                <w:rFonts w:cstheme="minorHAnsi"/>
                <w:b/>
                <w:bCs/>
                <w:i/>
                <w:color w:val="000000" w:themeColor="text1"/>
              </w:rPr>
              <w:t>(Indicated prevention)</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iCs/>
              </w:rPr>
            </w:pPr>
            <w:r w:rsidRPr="0090071A">
              <w:rPr>
                <w:rFonts w:cstheme="minorHAnsi"/>
                <w:iCs/>
              </w:rPr>
              <w:t xml:space="preserve">En el contexto de la </w:t>
            </w:r>
            <w:r w:rsidRPr="0090071A">
              <w:rPr>
                <w:rFonts w:cstheme="minorHAnsi"/>
                <w:i/>
                <w:iCs/>
              </w:rPr>
              <w:t>prevención de las drogodependencias</w:t>
            </w:r>
            <w:r w:rsidRPr="0090071A">
              <w:rPr>
                <w:rFonts w:cstheme="minorHAnsi"/>
                <w:iCs/>
              </w:rPr>
              <w:t xml:space="preserve">, las </w:t>
            </w:r>
            <w:r w:rsidRPr="0090071A">
              <w:rPr>
                <w:rFonts w:cstheme="minorHAnsi"/>
                <w:i/>
                <w:iCs/>
              </w:rPr>
              <w:t>actividades</w:t>
            </w:r>
            <w:r w:rsidRPr="0090071A">
              <w:rPr>
                <w:rFonts w:cstheme="minorHAnsi"/>
                <w:iCs/>
              </w:rPr>
              <w:t xml:space="preserve"> están dirigidas a personas con un mayor riesgo individual de </w:t>
            </w:r>
            <w:r w:rsidRPr="0090071A">
              <w:rPr>
                <w:rFonts w:cstheme="minorHAnsi"/>
                <w:i/>
                <w:iCs/>
              </w:rPr>
              <w:t>uso</w:t>
            </w:r>
            <w:r w:rsidRPr="0090071A">
              <w:rPr>
                <w:rFonts w:cstheme="minorHAnsi"/>
                <w:iCs/>
              </w:rPr>
              <w:t xml:space="preserve"> </w:t>
            </w:r>
            <w:r w:rsidRPr="0090071A">
              <w:rPr>
                <w:rFonts w:cstheme="minorHAnsi"/>
                <w:i/>
                <w:iCs/>
              </w:rPr>
              <w:t>de drogas</w:t>
            </w:r>
            <w:r w:rsidRPr="0090071A">
              <w:rPr>
                <w:rFonts w:cstheme="minorHAnsi"/>
                <w:iCs/>
              </w:rPr>
              <w:t xml:space="preserve"> (nocivo), (adaptado de Springer y Phillips, 2007). Esto incluye a aquellos que ya consumen drogas (pero no son dependientes según DSM-IV o CIE-10) y/o que tienen un mayor riesgo individual de consumir drogas en el futuro (por ejemplo, debido a experiencias infantiles, </w:t>
            </w:r>
            <w:r>
              <w:rPr>
                <w:rFonts w:cstheme="minorHAnsi"/>
                <w:iCs/>
              </w:rPr>
              <w:t xml:space="preserve">problemas de </w:t>
            </w:r>
            <w:r w:rsidRPr="0090071A">
              <w:rPr>
                <w:rFonts w:cstheme="minorHAnsi"/>
                <w:iCs/>
              </w:rPr>
              <w:t xml:space="preserve">salud mental o trastornos de conducta) (ver </w:t>
            </w:r>
            <w:r w:rsidRPr="0090071A">
              <w:rPr>
                <w:rFonts w:cstheme="minorHAnsi"/>
                <w:i/>
                <w:iCs/>
              </w:rPr>
              <w:t>Factor de riesgo</w:t>
            </w:r>
            <w:r w:rsidRPr="0090071A">
              <w:rPr>
                <w:rFonts w:cstheme="minorHAnsi"/>
                <w:iCs/>
              </w:rPr>
              <w:t xml:space="preserve">). La prevención indicada puede tener como objetivo prevenir el inicio del consumo de drogas, pero con más frecuencia pretende reducir el consumo de drogas existente y prevenir la progresión a un uso perjudicial. En la práctica, puede haber una superposición entre la prevención indicada y la </w:t>
            </w:r>
            <w:r w:rsidRPr="0090071A">
              <w:rPr>
                <w:rFonts w:cstheme="minorHAnsi"/>
                <w:i/>
                <w:iCs/>
              </w:rPr>
              <w:t>prevención selectiva</w:t>
            </w:r>
            <w:r w:rsidRPr="0090071A">
              <w:rPr>
                <w:rFonts w:cstheme="minorHAnsi"/>
                <w:iCs/>
              </w:rPr>
              <w:t xml:space="preserve"> o el tratamiento (EMCDDA, 2009, p.10).</w:t>
            </w:r>
          </w:p>
        </w:tc>
      </w:tr>
      <w:tr w:rsidR="00AA6593" w:rsidRPr="007F6C48" w:rsidTr="00AA6593">
        <w:trPr>
          <w:trHeight w:val="757"/>
        </w:trPr>
        <w:tc>
          <w:tcPr>
            <w:tcW w:w="2235" w:type="dxa"/>
            <w:tcBorders>
              <w:right w:val="nil"/>
            </w:tcBorders>
          </w:tcPr>
          <w:p w:rsidR="00AA6593" w:rsidRPr="006D5279" w:rsidRDefault="00AA6593" w:rsidP="00AA6593">
            <w:pPr>
              <w:autoSpaceDE w:val="0"/>
              <w:autoSpaceDN w:val="0"/>
              <w:adjustRightInd w:val="0"/>
              <w:spacing w:before="60" w:line="161" w:lineRule="atLeast"/>
              <w:rPr>
                <w:rFonts w:cstheme="minorHAnsi"/>
                <w:b/>
                <w:bCs/>
                <w:color w:val="4472C4" w:themeColor="accent5"/>
              </w:rPr>
            </w:pPr>
            <w:r w:rsidRPr="006D5279">
              <w:rPr>
                <w:rFonts w:cstheme="minorHAnsi"/>
                <w:b/>
                <w:bCs/>
                <w:color w:val="4472C4" w:themeColor="accent5"/>
              </w:rPr>
              <w:t>Prevención escalonada</w:t>
            </w:r>
          </w:p>
          <w:p w:rsidR="00AA6593" w:rsidRPr="007F6C48" w:rsidRDefault="00AA6593" w:rsidP="00AA6593">
            <w:pPr>
              <w:autoSpaceDE w:val="0"/>
              <w:autoSpaceDN w:val="0"/>
              <w:adjustRightInd w:val="0"/>
              <w:spacing w:before="60" w:after="0" w:line="161" w:lineRule="atLeast"/>
              <w:rPr>
                <w:rFonts w:cstheme="minorHAnsi"/>
                <w:color w:val="000000"/>
              </w:rPr>
            </w:pPr>
            <w:r w:rsidRPr="006D5279">
              <w:rPr>
                <w:rFonts w:cstheme="minorHAnsi"/>
                <w:b/>
                <w:bCs/>
                <w:i/>
                <w:color w:val="000000" w:themeColor="text1"/>
              </w:rPr>
              <w:t>(Tiered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 xml:space="preserve">Un enfoque de prevención que progresa gradualmente de intervenciones generales a </w:t>
            </w:r>
            <w:r w:rsidRPr="0090071A">
              <w:rPr>
                <w:rFonts w:cstheme="minorHAnsi"/>
                <w:i/>
                <w:iCs/>
              </w:rPr>
              <w:t>intervenciones</w:t>
            </w:r>
            <w:r w:rsidRPr="0090071A">
              <w:rPr>
                <w:rFonts w:cstheme="minorHAnsi"/>
                <w:iCs/>
              </w:rPr>
              <w:t xml:space="preserve"> más especializadas. Por ejemplo, un </w:t>
            </w:r>
            <w:r w:rsidRPr="0090071A">
              <w:rPr>
                <w:rFonts w:cstheme="minorHAnsi"/>
                <w:i/>
                <w:iCs/>
              </w:rPr>
              <w:t>programa de prevención de las drogodependencias</w:t>
            </w:r>
            <w:r w:rsidRPr="0090071A">
              <w:rPr>
                <w:rFonts w:cstheme="minorHAnsi"/>
                <w:iCs/>
              </w:rPr>
              <w:t xml:space="preserve"> escalonado</w:t>
            </w:r>
            <w:r w:rsidRPr="0090071A">
              <w:rPr>
                <w:rFonts w:cstheme="minorHAnsi"/>
                <w:i/>
                <w:iCs/>
              </w:rPr>
              <w:t xml:space="preserve"> </w:t>
            </w:r>
            <w:r w:rsidRPr="0090071A">
              <w:rPr>
                <w:rFonts w:cstheme="minorHAnsi"/>
                <w:iCs/>
              </w:rPr>
              <w:t xml:space="preserve">puede comenzar con una intervención de </w:t>
            </w:r>
            <w:r w:rsidRPr="0090071A">
              <w:rPr>
                <w:rFonts w:cstheme="minorHAnsi"/>
                <w:i/>
                <w:iCs/>
              </w:rPr>
              <w:t>prevención universal</w:t>
            </w:r>
            <w:r w:rsidRPr="0090071A">
              <w:rPr>
                <w:rFonts w:cstheme="minorHAnsi"/>
                <w:iCs/>
              </w:rPr>
              <w:t xml:space="preserve"> (por ejemplo, educación sobre drogas en el aula). Durante esta intervención, las personas con un riesgo de </w:t>
            </w:r>
            <w:r w:rsidRPr="0090071A">
              <w:rPr>
                <w:rFonts w:cstheme="minorHAnsi"/>
                <w:i/>
                <w:iCs/>
              </w:rPr>
              <w:t>consumo de drogas</w:t>
            </w:r>
            <w:r w:rsidRPr="0090071A">
              <w:rPr>
                <w:rFonts w:cstheme="minorHAnsi"/>
                <w:iCs/>
              </w:rPr>
              <w:t xml:space="preserve"> (perjudicial) superior a la media pueden ser  identificadas y derivadas para participar en una intervención de </w:t>
            </w:r>
            <w:r w:rsidRPr="0090071A">
              <w:rPr>
                <w:rFonts w:cstheme="minorHAnsi"/>
                <w:i/>
                <w:iCs/>
              </w:rPr>
              <w:t>prevención indicada</w:t>
            </w:r>
            <w:r w:rsidRPr="0090071A">
              <w:rPr>
                <w:rFonts w:cstheme="minorHAnsi"/>
                <w:iCs/>
              </w:rPr>
              <w:t xml:space="preserve"> (por ejemplo, una </w:t>
            </w:r>
            <w:r w:rsidRPr="0090071A">
              <w:rPr>
                <w:rFonts w:cstheme="minorHAnsi"/>
                <w:i/>
                <w:iCs/>
              </w:rPr>
              <w:t>actividad</w:t>
            </w:r>
            <w:r w:rsidRPr="0090071A">
              <w:rPr>
                <w:rFonts w:cstheme="minorHAnsi"/>
                <w:iCs/>
              </w:rPr>
              <w:t xml:space="preserve"> extracurricular especializada).</w:t>
            </w:r>
          </w:p>
        </w:tc>
      </w:tr>
      <w:tr w:rsidR="00AA6593" w:rsidRPr="007F6C48" w:rsidTr="00AA6593">
        <w:trPr>
          <w:trHeight w:val="627"/>
        </w:trPr>
        <w:tc>
          <w:tcPr>
            <w:tcW w:w="2235" w:type="dxa"/>
            <w:tcBorders>
              <w:right w:val="nil"/>
            </w:tcBorders>
          </w:tcPr>
          <w:p w:rsidR="00AA6593" w:rsidRPr="00F45B33" w:rsidRDefault="00AA6593" w:rsidP="00AA6593">
            <w:pPr>
              <w:autoSpaceDE w:val="0"/>
              <w:autoSpaceDN w:val="0"/>
              <w:adjustRightInd w:val="0"/>
              <w:spacing w:before="60" w:line="161" w:lineRule="atLeast"/>
              <w:rPr>
                <w:rFonts w:cstheme="minorHAnsi"/>
                <w:b/>
                <w:bCs/>
                <w:color w:val="4472C4" w:themeColor="accent5"/>
              </w:rPr>
            </w:pPr>
            <w:r w:rsidRPr="00F45B33">
              <w:rPr>
                <w:rFonts w:cstheme="minorHAnsi"/>
                <w:b/>
                <w:bCs/>
                <w:color w:val="4472C4" w:themeColor="accent5"/>
              </w:rPr>
              <w:t xml:space="preserve">Prevención selectiva </w:t>
            </w:r>
          </w:p>
          <w:p w:rsidR="00AA6593" w:rsidRPr="007A1AF3" w:rsidRDefault="00AA6593" w:rsidP="00AA6593">
            <w:pPr>
              <w:autoSpaceDE w:val="0"/>
              <w:autoSpaceDN w:val="0"/>
              <w:adjustRightInd w:val="0"/>
              <w:spacing w:before="60" w:after="0" w:line="161" w:lineRule="atLeast"/>
              <w:rPr>
                <w:rFonts w:cstheme="minorHAnsi"/>
                <w:color w:val="FF0000"/>
              </w:rPr>
            </w:pPr>
            <w:r w:rsidRPr="00F45B33">
              <w:rPr>
                <w:rFonts w:cstheme="minorHAnsi"/>
                <w:b/>
                <w:bCs/>
                <w:i/>
                <w:color w:val="000000" w:themeColor="text1"/>
              </w:rPr>
              <w:t>(Selective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 xml:space="preserve">En el contexto de la </w:t>
            </w:r>
            <w:r w:rsidRPr="0090071A">
              <w:rPr>
                <w:rFonts w:cstheme="minorHAnsi"/>
                <w:i/>
                <w:iCs/>
              </w:rPr>
              <w:t>prevención de las drogodependencias</w:t>
            </w:r>
            <w:r w:rsidRPr="0090071A">
              <w:rPr>
                <w:rFonts w:cstheme="minorHAnsi"/>
                <w:iCs/>
              </w:rPr>
              <w:t xml:space="preserve">, actividades dirigidas a personas con un riesgo de consumo de </w:t>
            </w:r>
            <w:r w:rsidRPr="0090071A">
              <w:rPr>
                <w:rFonts w:cstheme="minorHAnsi"/>
                <w:i/>
                <w:iCs/>
              </w:rPr>
              <w:t>drogas</w:t>
            </w:r>
            <w:r w:rsidRPr="0090071A">
              <w:rPr>
                <w:rFonts w:cstheme="minorHAnsi"/>
                <w:iCs/>
              </w:rPr>
              <w:t xml:space="preserve"> superior a la media en virtud de su pertenencia a un grupo de población particular (adaptado de Springer y Phillips, 2007), por ejemplo, los alumnos que presentan abandono escolar, los delincuentes juveniles, los hijos de toxicómanos, personas que frecuentan discotecas (ver </w:t>
            </w:r>
            <w:r w:rsidRPr="0090071A">
              <w:rPr>
                <w:rFonts w:cstheme="minorHAnsi"/>
                <w:i/>
                <w:iCs/>
              </w:rPr>
              <w:t>Factor de riesgo</w:t>
            </w:r>
            <w:r w:rsidRPr="0090071A">
              <w:rPr>
                <w:rFonts w:cstheme="minorHAnsi"/>
                <w:iCs/>
              </w:rPr>
              <w:t>). Estos grupos también se conocen como poblaciones vulnerables.</w:t>
            </w:r>
          </w:p>
        </w:tc>
      </w:tr>
      <w:tr w:rsidR="00AA6593" w:rsidRPr="007F6C48" w:rsidTr="00AA6593">
        <w:trPr>
          <w:trHeight w:val="62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lastRenderedPageBreak/>
              <w:t>Prevención universal</w:t>
            </w:r>
          </w:p>
          <w:p w:rsidR="00AA6593" w:rsidRPr="00F45B33" w:rsidRDefault="00AA6593" w:rsidP="00AA6593">
            <w:pPr>
              <w:autoSpaceDE w:val="0"/>
              <w:autoSpaceDN w:val="0"/>
              <w:adjustRightInd w:val="0"/>
              <w:spacing w:before="60" w:after="0" w:line="161" w:lineRule="atLeast"/>
              <w:rPr>
                <w:rFonts w:cstheme="minorHAnsi"/>
                <w:b/>
                <w:bCs/>
                <w:color w:val="4472C4" w:themeColor="accent5"/>
              </w:rPr>
            </w:pPr>
            <w:r w:rsidRPr="00CB5F5D">
              <w:rPr>
                <w:rFonts w:cstheme="minorHAnsi"/>
                <w:b/>
                <w:bCs/>
                <w:i/>
                <w:color w:val="000000" w:themeColor="text1"/>
              </w:rPr>
              <w:t>(Universal prevention)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iCs/>
              </w:rPr>
            </w:pPr>
            <w:r w:rsidRPr="0090071A">
              <w:rPr>
                <w:rFonts w:cstheme="minorHAnsi"/>
                <w:iCs/>
              </w:rPr>
              <w:t xml:space="preserve">En el contexto de la </w:t>
            </w:r>
            <w:r w:rsidRPr="0090071A">
              <w:rPr>
                <w:rFonts w:cstheme="minorHAnsi"/>
                <w:i/>
                <w:iCs/>
              </w:rPr>
              <w:t>prevención de drogodependencias</w:t>
            </w:r>
            <w:r w:rsidRPr="0090071A">
              <w:rPr>
                <w:rFonts w:cstheme="minorHAnsi"/>
                <w:iCs/>
              </w:rPr>
              <w:t xml:space="preserve">, </w:t>
            </w:r>
            <w:r w:rsidRPr="0090071A">
              <w:rPr>
                <w:rFonts w:cstheme="minorHAnsi"/>
                <w:i/>
                <w:iCs/>
              </w:rPr>
              <w:t>actividades</w:t>
            </w:r>
            <w:r w:rsidRPr="0090071A">
              <w:rPr>
                <w:rFonts w:cstheme="minorHAnsi"/>
                <w:iCs/>
              </w:rPr>
              <w:t xml:space="preserve"> dirigidas a grupos con un riesgo general promedio de </w:t>
            </w:r>
            <w:r w:rsidRPr="0090071A">
              <w:rPr>
                <w:rFonts w:cstheme="minorHAnsi"/>
                <w:i/>
                <w:iCs/>
              </w:rPr>
              <w:t>uso de drogas</w:t>
            </w:r>
            <w:r w:rsidRPr="0090071A">
              <w:rPr>
                <w:rFonts w:cstheme="minorHAnsi"/>
                <w:iCs/>
              </w:rPr>
              <w:t xml:space="preserve"> (adaptado de Springer y Phillips, 2007). A menudo, estas </w:t>
            </w:r>
            <w:r w:rsidRPr="0090071A">
              <w:rPr>
                <w:rFonts w:cstheme="minorHAnsi"/>
                <w:i/>
                <w:iCs/>
              </w:rPr>
              <w:t>intervenciones</w:t>
            </w:r>
            <w:r w:rsidRPr="0090071A">
              <w:rPr>
                <w:rFonts w:cstheme="minorHAnsi"/>
                <w:iCs/>
              </w:rPr>
              <w:t xml:space="preserve"> se dirigirán a toda la población dentro de un </w:t>
            </w:r>
            <w:r w:rsidRPr="0090071A">
              <w:rPr>
                <w:rFonts w:cstheme="minorHAnsi"/>
                <w:i/>
                <w:iCs/>
              </w:rPr>
              <w:t>contexto</w:t>
            </w:r>
            <w:r w:rsidRPr="0090071A">
              <w:rPr>
                <w:rFonts w:cstheme="minorHAnsi"/>
                <w:iCs/>
              </w:rPr>
              <w:t xml:space="preserve"> (por ejemplo, escuela, </w:t>
            </w:r>
            <w:r w:rsidRPr="0090071A">
              <w:rPr>
                <w:rFonts w:cstheme="minorHAnsi"/>
                <w:i/>
                <w:iCs/>
              </w:rPr>
              <w:t>comunidad</w:t>
            </w:r>
            <w:r w:rsidRPr="0090071A">
              <w:rPr>
                <w:rFonts w:cstheme="minorHAnsi"/>
                <w:iCs/>
              </w:rPr>
              <w:t xml:space="preserve">, sociedad). La prevención universal generalmente se dirige a prevenir o retrasar la aparición del uso de drogas. Las personas o grupos con un riesgo de consumo de drogas superior a la media no se identifican (ver </w:t>
            </w:r>
            <w:r w:rsidRPr="0090071A">
              <w:rPr>
                <w:rFonts w:cstheme="minorHAnsi"/>
                <w:i/>
                <w:iCs/>
              </w:rPr>
              <w:t>Factor de riesgo</w:t>
            </w:r>
            <w:r w:rsidRPr="0090071A">
              <w:rPr>
                <w:rFonts w:cstheme="minorHAnsi"/>
                <w:iCs/>
              </w:rPr>
              <w:t xml:space="preserve">; </w:t>
            </w:r>
            <w:r w:rsidRPr="0090071A">
              <w:rPr>
                <w:rFonts w:cstheme="minorHAnsi"/>
                <w:i/>
                <w:iCs/>
              </w:rPr>
              <w:t>Prevención dirigida</w:t>
            </w:r>
            <w:r w:rsidRPr="0090071A">
              <w:rPr>
                <w:rFonts w:cstheme="minorHAnsi"/>
                <w:iCs/>
              </w:rPr>
              <w:t xml:space="preserve">). </w:t>
            </w:r>
          </w:p>
        </w:tc>
      </w:tr>
      <w:tr w:rsidR="00AA6593" w:rsidRPr="007F6C48" w:rsidTr="00AA6593">
        <w:trPr>
          <w:trHeight w:val="107"/>
        </w:trPr>
        <w:tc>
          <w:tcPr>
            <w:tcW w:w="2235" w:type="dxa"/>
            <w:tcBorders>
              <w:right w:val="nil"/>
            </w:tcBorders>
          </w:tcPr>
          <w:p w:rsidR="00AA6593" w:rsidRPr="00B06018" w:rsidRDefault="00AA6593" w:rsidP="00AA6593">
            <w:pPr>
              <w:autoSpaceDE w:val="0"/>
              <w:autoSpaceDN w:val="0"/>
              <w:adjustRightInd w:val="0"/>
              <w:spacing w:before="60" w:line="161" w:lineRule="atLeast"/>
              <w:rPr>
                <w:rFonts w:cstheme="minorHAnsi"/>
                <w:b/>
                <w:bCs/>
                <w:color w:val="4472C4" w:themeColor="accent5"/>
              </w:rPr>
            </w:pPr>
            <w:r w:rsidRPr="00B06018">
              <w:rPr>
                <w:rFonts w:cstheme="minorHAnsi"/>
                <w:b/>
                <w:bCs/>
                <w:color w:val="4472C4" w:themeColor="accent5"/>
              </w:rPr>
              <w:t>Procesar datos</w:t>
            </w:r>
          </w:p>
          <w:p w:rsidR="00AA6593" w:rsidRPr="007F6C48" w:rsidRDefault="00AA6593" w:rsidP="00AA6593">
            <w:pPr>
              <w:autoSpaceDE w:val="0"/>
              <w:autoSpaceDN w:val="0"/>
              <w:adjustRightInd w:val="0"/>
              <w:spacing w:before="60" w:line="161" w:lineRule="atLeast"/>
              <w:rPr>
                <w:rFonts w:cstheme="minorHAnsi"/>
                <w:color w:val="000000"/>
              </w:rPr>
            </w:pPr>
            <w:r w:rsidRPr="00B06018">
              <w:rPr>
                <w:rFonts w:cstheme="minorHAnsi"/>
                <w:b/>
                <w:bCs/>
                <w:i/>
                <w:color w:val="000000" w:themeColor="text1"/>
              </w:rPr>
              <w:t>(Process data)</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Cs/>
              </w:rPr>
              <w:t>Ver</w:t>
            </w:r>
            <w:r w:rsidRPr="0090071A">
              <w:rPr>
                <w:rFonts w:cstheme="minorHAnsi"/>
              </w:rPr>
              <w:t xml:space="preserve"> </w:t>
            </w:r>
            <w:r w:rsidRPr="0055560B">
              <w:rPr>
                <w:rFonts w:cstheme="minorHAnsi"/>
                <w:b/>
                <w:bCs/>
                <w:color w:val="4472C4" w:themeColor="accent5"/>
              </w:rPr>
              <w:t>Evaluación del proceso</w:t>
            </w:r>
            <w:r w:rsidRPr="0090071A">
              <w:rPr>
                <w:rFonts w:cstheme="minorHAnsi"/>
                <w:i/>
                <w:iCs/>
              </w:rPr>
              <w:t xml:space="preserve">. </w:t>
            </w:r>
          </w:p>
        </w:tc>
      </w:tr>
      <w:tr w:rsidR="00AA6593" w:rsidRPr="004F1F44" w:rsidTr="00AA6593">
        <w:trPr>
          <w:trHeight w:val="497"/>
        </w:trPr>
        <w:tc>
          <w:tcPr>
            <w:tcW w:w="2235" w:type="dxa"/>
            <w:tcBorders>
              <w:right w:val="nil"/>
            </w:tcBorders>
          </w:tcPr>
          <w:p w:rsidR="00AA6593" w:rsidRPr="00B26658" w:rsidRDefault="00AA6593" w:rsidP="00AA6593">
            <w:pPr>
              <w:autoSpaceDE w:val="0"/>
              <w:autoSpaceDN w:val="0"/>
              <w:adjustRightInd w:val="0"/>
              <w:spacing w:before="60" w:line="161" w:lineRule="atLeast"/>
              <w:rPr>
                <w:rFonts w:cstheme="minorHAnsi"/>
                <w:b/>
                <w:bCs/>
                <w:color w:val="4472C4" w:themeColor="accent5"/>
              </w:rPr>
            </w:pPr>
            <w:r w:rsidRPr="00B26658">
              <w:rPr>
                <w:rFonts w:cstheme="minorHAnsi"/>
                <w:b/>
                <w:bCs/>
                <w:color w:val="4472C4" w:themeColor="accent5"/>
              </w:rPr>
              <w:t>Producto</w:t>
            </w:r>
          </w:p>
          <w:p w:rsidR="00AA6593" w:rsidRPr="00B26658" w:rsidRDefault="00AA6593" w:rsidP="00B26658">
            <w:pPr>
              <w:autoSpaceDE w:val="0"/>
              <w:autoSpaceDN w:val="0"/>
              <w:adjustRightInd w:val="0"/>
              <w:spacing w:before="60" w:line="161" w:lineRule="atLeast"/>
              <w:rPr>
                <w:rFonts w:cstheme="minorHAnsi"/>
                <w:b/>
                <w:bCs/>
                <w:i/>
                <w:color w:val="000000" w:themeColor="text1"/>
              </w:rPr>
            </w:pPr>
            <w:r w:rsidRPr="00436E40">
              <w:rPr>
                <w:rFonts w:cstheme="minorHAnsi"/>
                <w:b/>
                <w:bCs/>
                <w:i/>
                <w:color w:val="000000" w:themeColor="text1"/>
              </w:rPr>
              <w:t>(Output)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ascii="inherit" w:eastAsia="Times New Roman" w:hAnsi="inherit" w:cs="Courier New"/>
                <w:sz w:val="20"/>
                <w:szCs w:val="20"/>
                <w:lang w:eastAsia="es-ES"/>
              </w:rPr>
            </w:pPr>
            <w:r w:rsidRPr="0090071A">
              <w:rPr>
                <w:rFonts w:cstheme="minorHAnsi"/>
                <w:iCs/>
              </w:rPr>
              <w:t xml:space="preserve">Los productos de las </w:t>
            </w:r>
            <w:r w:rsidRPr="0090071A">
              <w:rPr>
                <w:rFonts w:cstheme="minorHAnsi"/>
                <w:i/>
                <w:iCs/>
              </w:rPr>
              <w:t>actividades del programa</w:t>
            </w:r>
            <w:r w:rsidRPr="0090071A">
              <w:rPr>
                <w:rFonts w:cstheme="minorHAnsi"/>
                <w:iCs/>
              </w:rPr>
              <w:t xml:space="preserve">, tales como lo que se realiza con los participantes (por ejemplo, las sesiones realizadas), las estructuras creadas (por ejemplo, la </w:t>
            </w:r>
            <w:r w:rsidRPr="0090071A">
              <w:rPr>
                <w:rFonts w:cstheme="minorHAnsi"/>
                <w:i/>
                <w:iCs/>
              </w:rPr>
              <w:t>preparación de la comunidad</w:t>
            </w:r>
            <w:r w:rsidRPr="0090071A">
              <w:rPr>
                <w:rFonts w:cstheme="minorHAnsi"/>
                <w:iCs/>
              </w:rPr>
              <w:t xml:space="preserve">), las oportunidades brindadas (por ejemplo, el número de </w:t>
            </w:r>
            <w:r w:rsidRPr="0090071A">
              <w:rPr>
                <w:rFonts w:cstheme="minorHAnsi"/>
                <w:i/>
                <w:iCs/>
              </w:rPr>
              <w:t>participantes</w:t>
            </w:r>
            <w:r w:rsidRPr="0090071A">
              <w:rPr>
                <w:rFonts w:cstheme="minorHAnsi"/>
                <w:iCs/>
              </w:rPr>
              <w:t xml:space="preserve">), los </w:t>
            </w:r>
            <w:r w:rsidRPr="0090071A">
              <w:rPr>
                <w:rFonts w:cstheme="minorHAnsi"/>
                <w:i/>
                <w:iCs/>
              </w:rPr>
              <w:t>materiales</w:t>
            </w:r>
            <w:r w:rsidRPr="0090071A">
              <w:rPr>
                <w:rFonts w:cstheme="minorHAnsi"/>
                <w:iCs/>
              </w:rPr>
              <w:t xml:space="preserve"> publicados (por ejemplo, el informe final), etc. (EMCDDA, 2011). Los productos se distinguen de los </w:t>
            </w:r>
            <w:r w:rsidRPr="0090071A">
              <w:rPr>
                <w:rFonts w:cstheme="minorHAnsi"/>
                <w:i/>
                <w:iCs/>
              </w:rPr>
              <w:t>resultados</w:t>
            </w:r>
            <w:r w:rsidRPr="0090071A">
              <w:rPr>
                <w:rFonts w:cstheme="minorHAnsi"/>
                <w:iCs/>
              </w:rPr>
              <w:t>, que se refieren a los cambios en los participantes.</w:t>
            </w:r>
          </w:p>
        </w:tc>
      </w:tr>
      <w:tr w:rsidR="00AA6593" w:rsidRPr="007F6C48" w:rsidTr="00AA6593">
        <w:trPr>
          <w:trHeight w:val="367"/>
        </w:trPr>
        <w:tc>
          <w:tcPr>
            <w:tcW w:w="2235" w:type="dxa"/>
            <w:tcBorders>
              <w:right w:val="nil"/>
            </w:tcBorders>
          </w:tcPr>
          <w:p w:rsidR="00AA6593" w:rsidRPr="00D75F94" w:rsidRDefault="00AA6593" w:rsidP="00AA6593">
            <w:pPr>
              <w:autoSpaceDE w:val="0"/>
              <w:autoSpaceDN w:val="0"/>
              <w:adjustRightInd w:val="0"/>
              <w:spacing w:before="60" w:line="161" w:lineRule="atLeast"/>
              <w:rPr>
                <w:rFonts w:cstheme="minorHAnsi"/>
                <w:b/>
                <w:bCs/>
                <w:color w:val="4472C4" w:themeColor="accent5"/>
              </w:rPr>
            </w:pPr>
            <w:r w:rsidRPr="00D75F94">
              <w:rPr>
                <w:rFonts w:cstheme="minorHAnsi"/>
                <w:b/>
                <w:bCs/>
                <w:color w:val="4472C4" w:themeColor="accent5"/>
              </w:rPr>
              <w:t>Profesional</w:t>
            </w:r>
          </w:p>
          <w:p w:rsidR="00AA6593" w:rsidRPr="007F6C48" w:rsidRDefault="00AA6593" w:rsidP="00AA6593">
            <w:pPr>
              <w:autoSpaceDE w:val="0"/>
              <w:autoSpaceDN w:val="0"/>
              <w:adjustRightInd w:val="0"/>
              <w:spacing w:before="60" w:line="161" w:lineRule="atLeast"/>
              <w:rPr>
                <w:rFonts w:cstheme="minorHAnsi"/>
                <w:color w:val="000000"/>
              </w:rPr>
            </w:pPr>
            <w:r w:rsidRPr="00D75F94">
              <w:rPr>
                <w:rFonts w:cstheme="minorHAnsi"/>
                <w:b/>
                <w:bCs/>
                <w:i/>
                <w:color w:val="000000" w:themeColor="text1"/>
              </w:rPr>
              <w:t>(Practitioner)</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iCs/>
              </w:rPr>
            </w:pPr>
            <w:r w:rsidRPr="0090071A">
              <w:rPr>
                <w:rFonts w:cstheme="minorHAnsi"/>
                <w:iCs/>
              </w:rPr>
              <w:t xml:space="preserve">Un miembro del </w:t>
            </w:r>
            <w:r w:rsidRPr="0090071A">
              <w:rPr>
                <w:rFonts w:cstheme="minorHAnsi"/>
                <w:i/>
                <w:iCs/>
              </w:rPr>
              <w:t>personal</w:t>
            </w:r>
            <w:r w:rsidRPr="0090071A">
              <w:rPr>
                <w:rFonts w:cstheme="minorHAnsi"/>
                <w:iCs/>
              </w:rPr>
              <w:t xml:space="preserve"> que pasa una gran cantidad de tiempo trabajando en contacto directo con miembros de la </w:t>
            </w:r>
            <w:r w:rsidRPr="0090071A">
              <w:rPr>
                <w:rFonts w:cstheme="minorHAnsi"/>
                <w:i/>
                <w:iCs/>
              </w:rPr>
              <w:t>población diana</w:t>
            </w:r>
            <w:r w:rsidRPr="0090071A">
              <w:rPr>
                <w:rFonts w:cstheme="minorHAnsi"/>
                <w:iCs/>
              </w:rPr>
              <w:t>, por ejemplo, realizando la intervención. Los profesionales también son conocidos como trabajadores de campo o trabajadores de primera línea.</w:t>
            </w:r>
          </w:p>
        </w:tc>
      </w:tr>
      <w:tr w:rsidR="00AA6593" w:rsidRPr="007F6C48" w:rsidTr="00AA6593">
        <w:trPr>
          <w:trHeight w:val="566"/>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540660">
              <w:rPr>
                <w:rFonts w:cstheme="minorHAnsi"/>
                <w:b/>
                <w:bCs/>
                <w:color w:val="4472C4" w:themeColor="accent5"/>
              </w:rPr>
              <w:t>Programa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CF6969">
              <w:rPr>
                <w:rFonts w:cstheme="minorHAnsi"/>
                <w:b/>
                <w:bCs/>
                <w:i/>
                <w:color w:val="000000" w:themeColor="text1"/>
              </w:rPr>
              <w:t>(Programme)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una </w:t>
            </w:r>
            <w:r w:rsidRPr="0090071A">
              <w:rPr>
                <w:rFonts w:cstheme="minorHAnsi"/>
                <w:i/>
              </w:rPr>
              <w:t>intervención</w:t>
            </w:r>
            <w:r w:rsidRPr="0090071A">
              <w:rPr>
                <w:rFonts w:cstheme="minorHAnsi"/>
              </w:rPr>
              <w:t xml:space="preserve"> o la suma de varias intervenciones, así como la investigación que las acompaña (p. ej., </w:t>
            </w:r>
            <w:r w:rsidRPr="0090071A">
              <w:rPr>
                <w:rFonts w:cstheme="minorHAnsi"/>
                <w:i/>
              </w:rPr>
              <w:t>evaluación de necesidades</w:t>
            </w:r>
            <w:r w:rsidRPr="0090071A">
              <w:rPr>
                <w:rFonts w:cstheme="minorHAnsi"/>
              </w:rPr>
              <w:t xml:space="preserve">, </w:t>
            </w:r>
            <w:r w:rsidRPr="0090071A">
              <w:rPr>
                <w:rFonts w:cstheme="minorHAnsi"/>
                <w:i/>
              </w:rPr>
              <w:t>monitorización</w:t>
            </w:r>
            <w:r w:rsidRPr="0090071A">
              <w:rPr>
                <w:rFonts w:cstheme="minorHAnsi"/>
              </w:rPr>
              <w:t xml:space="preserve">, </w:t>
            </w:r>
            <w:r w:rsidRPr="0090071A">
              <w:rPr>
                <w:rFonts w:cstheme="minorHAnsi"/>
                <w:i/>
              </w:rPr>
              <w:t>evaluaciones</w:t>
            </w:r>
            <w:r w:rsidRPr="0090071A">
              <w:rPr>
                <w:rFonts w:cstheme="minorHAnsi"/>
              </w:rPr>
              <w:t xml:space="preserve"> finales) y la estructura administrativa circundante (p. ej., gestión de </w:t>
            </w:r>
            <w:r w:rsidRPr="0090071A">
              <w:rPr>
                <w:rFonts w:cstheme="minorHAnsi"/>
                <w:i/>
              </w:rPr>
              <w:t>proyectos</w:t>
            </w:r>
            <w:r w:rsidRPr="0090071A">
              <w:rPr>
                <w:rFonts w:cstheme="minorHAnsi"/>
              </w:rPr>
              <w:t xml:space="preserve">, recaudación de fondos, capacitación del </w:t>
            </w:r>
            <w:r w:rsidRPr="0090071A">
              <w:rPr>
                <w:rFonts w:cstheme="minorHAnsi"/>
                <w:i/>
              </w:rPr>
              <w:t>personal</w:t>
            </w:r>
            <w:r w:rsidRPr="0090071A">
              <w:rPr>
                <w:rFonts w:cstheme="minorHAnsi"/>
              </w:rPr>
              <w:t xml:space="preserve">, </w:t>
            </w:r>
            <w:r w:rsidRPr="0090071A">
              <w:rPr>
                <w:rFonts w:cstheme="minorHAnsi"/>
                <w:i/>
              </w:rPr>
              <w:t>selección de participantes</w:t>
            </w:r>
            <w:r w:rsidRPr="0090071A">
              <w:rPr>
                <w:rFonts w:cstheme="minorHAnsi"/>
              </w:rPr>
              <w:t xml:space="preserve">, </w:t>
            </w:r>
            <w:r w:rsidRPr="0090071A">
              <w:rPr>
                <w:rFonts w:cstheme="minorHAnsi"/>
                <w:i/>
              </w:rPr>
              <w:t>difusión</w:t>
            </w:r>
            <w:r w:rsidRPr="0090071A">
              <w:rPr>
                <w:rFonts w:cstheme="minorHAnsi"/>
              </w:rPr>
              <w:t xml:space="preserve"> del programa, estructuras y  prioridades locales). Por lo tanto, el término "programa" se utiliza como un término global que recoge todos los aspectos de la intervención y del proyecto de prevención. Una </w:t>
            </w:r>
            <w:r w:rsidRPr="0090071A">
              <w:rPr>
                <w:rFonts w:cstheme="minorHAnsi"/>
                <w:i/>
              </w:rPr>
              <w:t>estrategia</w:t>
            </w:r>
            <w:r w:rsidRPr="0090071A">
              <w:rPr>
                <w:rFonts w:cstheme="minorHAnsi"/>
              </w:rPr>
              <w:t xml:space="preserve"> gubernamental para la </w:t>
            </w:r>
            <w:r w:rsidRPr="0090071A">
              <w:rPr>
                <w:rFonts w:cstheme="minorHAnsi"/>
                <w:i/>
              </w:rPr>
              <w:t>prevención de las drogodependencias</w:t>
            </w:r>
            <w:r w:rsidRPr="0090071A">
              <w:rPr>
                <w:rFonts w:cstheme="minorHAnsi"/>
              </w:rPr>
              <w:t xml:space="preserve"> puede verse como un tipo de programa. El trabajo de los </w:t>
            </w:r>
            <w:r w:rsidRPr="0090071A">
              <w:rPr>
                <w:rFonts w:cstheme="minorHAnsi"/>
                <w:i/>
              </w:rPr>
              <w:t>servicios</w:t>
            </w:r>
            <w:r w:rsidRPr="0090071A">
              <w:rPr>
                <w:rFonts w:cstheme="minorHAnsi"/>
              </w:rPr>
              <w:t xml:space="preserve"> también se incluye en esta definición.</w:t>
            </w:r>
          </w:p>
        </w:tc>
      </w:tr>
      <w:tr w:rsidR="00AA6593" w:rsidRPr="007F6C48" w:rsidTr="00AA6593">
        <w:trPr>
          <w:trHeight w:val="788"/>
        </w:trPr>
        <w:tc>
          <w:tcPr>
            <w:tcW w:w="2235" w:type="dxa"/>
            <w:tcBorders>
              <w:right w:val="nil"/>
            </w:tcBorders>
          </w:tcPr>
          <w:p w:rsidR="00AA6593" w:rsidRPr="0092185C" w:rsidRDefault="00AA6593" w:rsidP="00AA6593">
            <w:pPr>
              <w:autoSpaceDE w:val="0"/>
              <w:autoSpaceDN w:val="0"/>
              <w:adjustRightInd w:val="0"/>
              <w:spacing w:before="60" w:line="240" w:lineRule="auto"/>
              <w:rPr>
                <w:rFonts w:cstheme="minorHAnsi"/>
                <w:b/>
                <w:bCs/>
                <w:color w:val="4472C4" w:themeColor="accent5"/>
              </w:rPr>
            </w:pPr>
            <w:r w:rsidRPr="0092185C">
              <w:rPr>
                <w:rFonts w:cstheme="minorHAnsi"/>
                <w:b/>
                <w:bCs/>
                <w:color w:val="4472C4" w:themeColor="accent5"/>
              </w:rPr>
              <w:t>Programa de prevención de drogodependencias</w:t>
            </w:r>
          </w:p>
          <w:p w:rsidR="00AA6593" w:rsidRPr="007F6C48" w:rsidRDefault="00AA6593" w:rsidP="00AA6593">
            <w:pPr>
              <w:autoSpaceDE w:val="0"/>
              <w:autoSpaceDN w:val="0"/>
              <w:adjustRightInd w:val="0"/>
              <w:spacing w:before="60" w:line="240" w:lineRule="auto"/>
              <w:rPr>
                <w:rFonts w:cstheme="minorHAnsi"/>
                <w:color w:val="000000"/>
              </w:rPr>
            </w:pPr>
            <w:r w:rsidRPr="00540660">
              <w:rPr>
                <w:rFonts w:cstheme="minorHAnsi"/>
                <w:b/>
                <w:bCs/>
                <w:i/>
                <w:color w:val="000000" w:themeColor="text1"/>
              </w:rPr>
              <w:t>(Drug prevention programme)</w:t>
            </w:r>
          </w:p>
        </w:tc>
        <w:tc>
          <w:tcPr>
            <w:tcW w:w="6809" w:type="dxa"/>
            <w:tcBorders>
              <w:left w:val="nil"/>
            </w:tcBorders>
          </w:tcPr>
          <w:p w:rsidR="00AA6593" w:rsidRPr="0090071A" w:rsidRDefault="00AA6593" w:rsidP="0055560B">
            <w:pPr>
              <w:autoSpaceDE w:val="0"/>
              <w:autoSpaceDN w:val="0"/>
              <w:adjustRightInd w:val="0"/>
              <w:spacing w:before="60" w:line="161" w:lineRule="atLeast"/>
              <w:rPr>
                <w:rFonts w:cstheme="minorHAnsi"/>
              </w:rPr>
            </w:pPr>
            <w:r w:rsidRPr="0090071A">
              <w:rPr>
                <w:rFonts w:cstheme="minorHAnsi"/>
              </w:rPr>
              <w:t xml:space="preserve">Ver </w:t>
            </w:r>
            <w:r w:rsidRPr="0055560B">
              <w:rPr>
                <w:rFonts w:cstheme="minorHAnsi"/>
                <w:b/>
                <w:bCs/>
                <w:color w:val="4472C4" w:themeColor="accent5"/>
              </w:rPr>
              <w:t>Prevención de drogodependencias</w:t>
            </w:r>
            <w:r w:rsidRPr="0090071A">
              <w:rPr>
                <w:rFonts w:cstheme="minorHAnsi"/>
                <w:i/>
                <w:iCs/>
              </w:rPr>
              <w:t xml:space="preserve">; </w:t>
            </w:r>
            <w:r w:rsidRPr="0075179A">
              <w:rPr>
                <w:rFonts w:cstheme="minorHAnsi"/>
                <w:b/>
                <w:bCs/>
                <w:color w:val="4472C4" w:themeColor="accent5"/>
              </w:rPr>
              <w:t>Programa</w:t>
            </w:r>
            <w:r w:rsidRPr="0090071A">
              <w:rPr>
                <w:rFonts w:cstheme="minorHAnsi"/>
                <w:i/>
                <w:iCs/>
              </w:rPr>
              <w:t xml:space="preserve">. </w:t>
            </w:r>
          </w:p>
        </w:tc>
      </w:tr>
      <w:tr w:rsidR="00AA6593" w:rsidRPr="007F6C48" w:rsidTr="00AA6593">
        <w:tblPrEx>
          <w:tblBorders>
            <w:bottom w:val="none" w:sz="0" w:space="0" w:color="auto"/>
          </w:tblBorders>
        </w:tblPrEx>
        <w:trPr>
          <w:trHeight w:val="237"/>
        </w:trPr>
        <w:tc>
          <w:tcPr>
            <w:tcW w:w="2235" w:type="dxa"/>
            <w:tcBorders>
              <w:bottom w:val="dashSmallGap" w:sz="4" w:space="0" w:color="4472C4" w:themeColor="accent5"/>
              <w:right w:val="nil"/>
            </w:tcBorders>
          </w:tcPr>
          <w:p w:rsidR="00AA6593" w:rsidRDefault="00AA6593" w:rsidP="00AA6593">
            <w:pPr>
              <w:autoSpaceDE w:val="0"/>
              <w:autoSpaceDN w:val="0"/>
              <w:adjustRightInd w:val="0"/>
              <w:spacing w:after="0" w:line="240" w:lineRule="auto"/>
              <w:rPr>
                <w:rFonts w:cstheme="minorHAnsi"/>
                <w:b/>
                <w:bCs/>
                <w:color w:val="4472C4" w:themeColor="accent5"/>
              </w:rPr>
            </w:pPr>
            <w:r w:rsidRPr="0051275D">
              <w:rPr>
                <w:rFonts w:cstheme="minorHAnsi"/>
                <w:b/>
                <w:bCs/>
                <w:color w:val="4472C4" w:themeColor="accent5"/>
              </w:rPr>
              <w:t>Proveedor</w:t>
            </w:r>
          </w:p>
          <w:p w:rsidR="00AA6593" w:rsidRPr="0055560B" w:rsidRDefault="00AA6593" w:rsidP="00AA6593">
            <w:pPr>
              <w:autoSpaceDE w:val="0"/>
              <w:autoSpaceDN w:val="0"/>
              <w:adjustRightInd w:val="0"/>
              <w:spacing w:after="0" w:line="240" w:lineRule="auto"/>
              <w:rPr>
                <w:rFonts w:cstheme="minorHAnsi"/>
                <w:b/>
                <w:bCs/>
                <w:color w:val="4472C4" w:themeColor="accent5"/>
              </w:rPr>
            </w:pPr>
            <w:r w:rsidRPr="0055560B">
              <w:rPr>
                <w:rFonts w:cstheme="minorHAnsi"/>
                <w:b/>
                <w:bCs/>
                <w:color w:val="4472C4" w:themeColor="accent5"/>
              </w:rPr>
              <w:t>/Promotor</w:t>
            </w:r>
            <w:r w:rsidR="0055560B">
              <w:rPr>
                <w:rFonts w:cstheme="minorHAnsi"/>
                <w:b/>
                <w:bCs/>
                <w:color w:val="4472C4" w:themeColor="accent5"/>
              </w:rPr>
              <w:t xml:space="preserve"> </w:t>
            </w:r>
            <w:r w:rsidRPr="0055560B">
              <w:rPr>
                <w:rFonts w:cstheme="minorHAnsi"/>
                <w:b/>
                <w:bCs/>
                <w:color w:val="4472C4" w:themeColor="accent5"/>
              </w:rPr>
              <w:t>/Organizador</w:t>
            </w:r>
          </w:p>
          <w:p w:rsidR="00AA6593" w:rsidRPr="007F6C48" w:rsidRDefault="00AA6593" w:rsidP="00AA6593">
            <w:pPr>
              <w:autoSpaceDE w:val="0"/>
              <w:autoSpaceDN w:val="0"/>
              <w:adjustRightInd w:val="0"/>
              <w:spacing w:before="60" w:line="240" w:lineRule="auto"/>
              <w:rPr>
                <w:rFonts w:cstheme="minorHAnsi"/>
                <w:color w:val="000000"/>
              </w:rPr>
            </w:pPr>
            <w:r w:rsidRPr="0051275D">
              <w:rPr>
                <w:rFonts w:cstheme="minorHAnsi"/>
                <w:b/>
                <w:bCs/>
                <w:i/>
                <w:color w:val="000000" w:themeColor="text1"/>
              </w:rPr>
              <w:t>(Provider)</w:t>
            </w: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el contexto de la </w:t>
            </w:r>
            <w:r w:rsidRPr="0090071A">
              <w:rPr>
                <w:rFonts w:cstheme="minorHAnsi"/>
                <w:i/>
              </w:rPr>
              <w:t>prevención de drogodependencias</w:t>
            </w:r>
            <w:r w:rsidRPr="0090071A">
              <w:rPr>
                <w:rFonts w:cstheme="minorHAnsi"/>
              </w:rPr>
              <w:t>, una organización que participa o contribuye con programas de prevención de drogodependencias, por ejemplo, organización benéfica de prevención de drogodependencias, servicios para jóvenes, una escuela, etc.</w:t>
            </w:r>
          </w:p>
        </w:tc>
      </w:tr>
      <w:tr w:rsidR="00AA6593" w:rsidRPr="007F6C48" w:rsidTr="00AA6593">
        <w:trPr>
          <w:trHeight w:val="497"/>
        </w:trPr>
        <w:tc>
          <w:tcPr>
            <w:tcW w:w="2235" w:type="dxa"/>
            <w:tcBorders>
              <w:right w:val="nil"/>
            </w:tcBorders>
          </w:tcPr>
          <w:p w:rsidR="00AA6593" w:rsidRDefault="00AA6593" w:rsidP="00AA6593">
            <w:pPr>
              <w:autoSpaceDE w:val="0"/>
              <w:autoSpaceDN w:val="0"/>
              <w:adjustRightInd w:val="0"/>
              <w:spacing w:before="60" w:line="240" w:lineRule="auto"/>
              <w:rPr>
                <w:rFonts w:cstheme="minorHAnsi"/>
                <w:b/>
                <w:bCs/>
                <w:color w:val="000000"/>
              </w:rPr>
            </w:pPr>
            <w:r w:rsidRPr="00A2097A">
              <w:rPr>
                <w:rFonts w:cstheme="minorHAnsi"/>
                <w:b/>
                <w:bCs/>
                <w:color w:val="4472C4" w:themeColor="accent5"/>
              </w:rPr>
              <w:t>Proyecto</w:t>
            </w:r>
          </w:p>
          <w:p w:rsidR="00AA6593" w:rsidRPr="007F6C48" w:rsidRDefault="00AA6593" w:rsidP="00AA6593">
            <w:pPr>
              <w:autoSpaceDE w:val="0"/>
              <w:autoSpaceDN w:val="0"/>
              <w:adjustRightInd w:val="0"/>
              <w:spacing w:before="60" w:line="240" w:lineRule="auto"/>
              <w:rPr>
                <w:rFonts w:cstheme="minorHAnsi"/>
                <w:color w:val="000000"/>
              </w:rPr>
            </w:pPr>
            <w:r w:rsidRPr="00A2097A">
              <w:rPr>
                <w:rFonts w:cstheme="minorHAnsi"/>
                <w:b/>
                <w:bCs/>
                <w:i/>
                <w:color w:val="000000" w:themeColor="text1"/>
              </w:rPr>
              <w:t>(Project)</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Una tarea con un propósito definido para desarrollar en un tiempo limitado. En los Estándares, el término se usa más específicamente para referirse al trabajo administrativo y asuntos comerciales dentro de un </w:t>
            </w:r>
            <w:r w:rsidRPr="0090071A">
              <w:rPr>
                <w:rFonts w:cstheme="minorHAnsi"/>
                <w:i/>
              </w:rPr>
              <w:lastRenderedPageBreak/>
              <w:t>programa de prevención de drogodependencias</w:t>
            </w:r>
            <w:r w:rsidRPr="0090071A">
              <w:rPr>
                <w:rFonts w:cstheme="minorHAnsi"/>
              </w:rPr>
              <w:t xml:space="preserve"> (por ejemplo, la gestión de </w:t>
            </w:r>
            <w:r w:rsidRPr="0090071A">
              <w:rPr>
                <w:rFonts w:cstheme="minorHAnsi"/>
                <w:i/>
              </w:rPr>
              <w:t>recursos</w:t>
            </w:r>
            <w:r w:rsidRPr="0090071A">
              <w:rPr>
                <w:rFonts w:cstheme="minorHAnsi"/>
              </w:rPr>
              <w:t xml:space="preserve">). Se distingue de una </w:t>
            </w:r>
            <w:r w:rsidRPr="0090071A">
              <w:rPr>
                <w:rFonts w:cstheme="minorHAnsi"/>
                <w:i/>
              </w:rPr>
              <w:t>estrategia</w:t>
            </w:r>
            <w:r w:rsidRPr="0090071A">
              <w:rPr>
                <w:rFonts w:cstheme="minorHAnsi"/>
              </w:rPr>
              <w:t>, que es un plan amplio que especifica las prioridades y actividades principales en la prevención de drogodependencias.</w:t>
            </w:r>
          </w:p>
        </w:tc>
      </w:tr>
      <w:tr w:rsidR="00AA6593" w:rsidRPr="007F6C48" w:rsidTr="00AA6593">
        <w:trPr>
          <w:trHeight w:val="658"/>
        </w:trPr>
        <w:tc>
          <w:tcPr>
            <w:tcW w:w="2235" w:type="dxa"/>
            <w:tcBorders>
              <w:right w:val="nil"/>
            </w:tcBorders>
          </w:tcPr>
          <w:p w:rsidR="00AA6593" w:rsidRPr="008875D3" w:rsidRDefault="00AA6593" w:rsidP="00AA6593">
            <w:pPr>
              <w:autoSpaceDE w:val="0"/>
              <w:autoSpaceDN w:val="0"/>
              <w:adjustRightInd w:val="0"/>
              <w:spacing w:before="60" w:line="240" w:lineRule="auto"/>
              <w:rPr>
                <w:rFonts w:cstheme="minorHAnsi"/>
                <w:b/>
                <w:bCs/>
                <w:color w:val="4472C4" w:themeColor="accent5"/>
              </w:rPr>
            </w:pPr>
            <w:r w:rsidRPr="008875D3">
              <w:rPr>
                <w:rFonts w:cstheme="minorHAnsi"/>
                <w:b/>
                <w:bCs/>
                <w:color w:val="4472C4" w:themeColor="accent5"/>
              </w:rPr>
              <w:lastRenderedPageBreak/>
              <w:t xml:space="preserve">Público objetivo </w:t>
            </w:r>
          </w:p>
          <w:p w:rsidR="00AA6593" w:rsidRPr="007F6C48" w:rsidRDefault="00AA6593" w:rsidP="00AA6593">
            <w:pPr>
              <w:autoSpaceDE w:val="0"/>
              <w:autoSpaceDN w:val="0"/>
              <w:adjustRightInd w:val="0"/>
              <w:spacing w:before="60" w:line="240" w:lineRule="auto"/>
              <w:rPr>
                <w:rFonts w:cstheme="minorHAnsi"/>
                <w:color w:val="000000"/>
              </w:rPr>
            </w:pPr>
            <w:r w:rsidRPr="008875D3">
              <w:rPr>
                <w:rFonts w:cstheme="minorHAnsi"/>
                <w:b/>
                <w:bCs/>
                <w:i/>
                <w:color w:val="000000" w:themeColor="text1"/>
              </w:rPr>
              <w:t>(Target audience</w:t>
            </w:r>
            <w:r>
              <w:rPr>
                <w:rFonts w:cstheme="minorHAnsi"/>
                <w:b/>
                <w:bCs/>
                <w:i/>
                <w:color w:val="000000" w:themeColor="text1"/>
              </w:rPr>
              <w:t>)</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En los Estándares, las personas que reciben información sobre las </w:t>
            </w:r>
            <w:r w:rsidRPr="0090071A">
              <w:rPr>
                <w:rFonts w:cstheme="minorHAnsi"/>
                <w:i/>
              </w:rPr>
              <w:t>actividades</w:t>
            </w:r>
            <w:r w:rsidRPr="0090071A">
              <w:rPr>
                <w:rFonts w:cstheme="minorHAnsi"/>
              </w:rPr>
              <w:t xml:space="preserve"> y los </w:t>
            </w:r>
            <w:r w:rsidRPr="0090071A">
              <w:rPr>
                <w:rFonts w:cstheme="minorHAnsi"/>
                <w:i/>
              </w:rPr>
              <w:t>resultados</w:t>
            </w:r>
            <w:r w:rsidRPr="0090071A">
              <w:rPr>
                <w:rFonts w:cstheme="minorHAnsi"/>
              </w:rPr>
              <w:t xml:space="preserve"> del </w:t>
            </w:r>
            <w:r w:rsidRPr="0090071A">
              <w:rPr>
                <w:rFonts w:cstheme="minorHAnsi"/>
                <w:i/>
              </w:rPr>
              <w:t>programa</w:t>
            </w:r>
            <w:r w:rsidRPr="0090071A">
              <w:rPr>
                <w:rFonts w:cstheme="minorHAnsi"/>
              </w:rPr>
              <w:t xml:space="preserve">, por ejemplo, a través de actualizaciones periódicas durante la </w:t>
            </w:r>
            <w:r w:rsidRPr="0090071A">
              <w:rPr>
                <w:rFonts w:cstheme="minorHAnsi"/>
                <w:i/>
              </w:rPr>
              <w:t>implementación</w:t>
            </w:r>
            <w:r w:rsidRPr="0090071A">
              <w:rPr>
                <w:rFonts w:cstheme="minorHAnsi"/>
              </w:rPr>
              <w:t xml:space="preserve">, el informe final, los talleres, etc. Los </w:t>
            </w:r>
            <w:r w:rsidRPr="0090071A">
              <w:rPr>
                <w:rFonts w:cstheme="minorHAnsi"/>
                <w:i/>
              </w:rPr>
              <w:t>grupos de interés</w:t>
            </w:r>
            <w:r w:rsidRPr="0090071A">
              <w:rPr>
                <w:rFonts w:cstheme="minorHAnsi"/>
              </w:rPr>
              <w:t xml:space="preserve">, como la población diana, los financiadores, la </w:t>
            </w:r>
            <w:r w:rsidRPr="0090071A">
              <w:rPr>
                <w:rFonts w:cstheme="minorHAnsi"/>
                <w:i/>
              </w:rPr>
              <w:t>comunidad</w:t>
            </w:r>
            <w:r w:rsidRPr="0090071A">
              <w:rPr>
                <w:rFonts w:cstheme="minorHAnsi"/>
              </w:rPr>
              <w:t xml:space="preserve"> profesional, etc., representan frecuentemente al público destinatario.</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 xml:space="preserve">Estándar 8.2: </w:t>
            </w:r>
            <w:r w:rsidRPr="0090071A">
              <w:rPr>
                <w:rFonts w:cstheme="minorHAnsi"/>
                <w:b/>
                <w:bCs/>
                <w:i/>
              </w:rPr>
              <w:t>Difusión de la información sobre el programa.</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Punto de referencia</w:t>
            </w:r>
            <w:r>
              <w:rPr>
                <w:rFonts w:cstheme="minorHAnsi"/>
                <w:b/>
                <w:bCs/>
                <w:color w:val="4472C4" w:themeColor="accent5"/>
              </w:rPr>
              <w:t xml:space="preserve"> </w:t>
            </w:r>
            <w:r w:rsidR="0075179A">
              <w:rPr>
                <w:rFonts w:cstheme="minorHAnsi"/>
                <w:b/>
                <w:bCs/>
                <w:color w:val="4472C4" w:themeColor="accent5"/>
              </w:rPr>
              <w:t xml:space="preserve">             </w:t>
            </w:r>
            <w:r>
              <w:rPr>
                <w:rFonts w:cstheme="minorHAnsi"/>
                <w:b/>
                <w:bCs/>
                <w:color w:val="4472C4" w:themeColor="accent5"/>
              </w:rPr>
              <w:t>/Cota de referencia</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(Benchmark)</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Punto de referencia de la evaluación</w:t>
            </w:r>
            <w:r w:rsidRPr="0090071A">
              <w:rPr>
                <w:rFonts w:cstheme="minorHAnsi"/>
                <w:i/>
                <w:iCs/>
              </w:rPr>
              <w:t xml:space="preserve">. </w:t>
            </w:r>
          </w:p>
        </w:tc>
      </w:tr>
      <w:tr w:rsidR="00AA6593" w:rsidRPr="007F6C48" w:rsidTr="00AA6593">
        <w:trPr>
          <w:trHeight w:val="1080"/>
        </w:trPr>
        <w:tc>
          <w:tcPr>
            <w:tcW w:w="2235" w:type="dxa"/>
            <w:tcBorders>
              <w:right w:val="nil"/>
            </w:tcBorders>
          </w:tcPr>
          <w:p w:rsidR="00AA6593" w:rsidRPr="00B34A76"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Punto/</w:t>
            </w:r>
            <w:r w:rsidR="0075179A">
              <w:rPr>
                <w:rFonts w:cstheme="minorHAnsi"/>
                <w:b/>
                <w:bCs/>
                <w:color w:val="4472C4" w:themeColor="accent5"/>
              </w:rPr>
              <w:t>Cota</w:t>
            </w:r>
            <w:r w:rsidR="0075179A" w:rsidRPr="00B34A76">
              <w:rPr>
                <w:rFonts w:cstheme="minorHAnsi"/>
                <w:b/>
                <w:bCs/>
                <w:color w:val="4472C4" w:themeColor="accent5"/>
              </w:rPr>
              <w:t xml:space="preserve"> </w:t>
            </w:r>
            <w:r w:rsidRPr="00B34A76">
              <w:rPr>
                <w:rFonts w:cstheme="minorHAnsi"/>
                <w:b/>
                <w:bCs/>
                <w:color w:val="4472C4" w:themeColor="accent5"/>
              </w:rPr>
              <w:t>de referencia de evaluación</w:t>
            </w:r>
          </w:p>
          <w:p w:rsidR="00AA6593" w:rsidRPr="00B34A76" w:rsidRDefault="00AA6593" w:rsidP="00AA6593">
            <w:pPr>
              <w:autoSpaceDE w:val="0"/>
              <w:autoSpaceDN w:val="0"/>
              <w:adjustRightInd w:val="0"/>
              <w:spacing w:before="60" w:line="161" w:lineRule="atLeast"/>
              <w:rPr>
                <w:rFonts w:cstheme="minorHAnsi"/>
                <w:color w:val="000000"/>
              </w:rPr>
            </w:pPr>
            <w:r w:rsidRPr="00B34A76">
              <w:rPr>
                <w:rFonts w:cstheme="minorHAnsi"/>
                <w:b/>
                <w:bCs/>
                <w:i/>
                <w:color w:val="000000" w:themeColor="text1"/>
              </w:rPr>
              <w:t>(Evaluation benchmark)</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Un criterio para medir el logro de las </w:t>
            </w:r>
            <w:r w:rsidRPr="0090071A">
              <w:rPr>
                <w:rFonts w:cstheme="minorHAnsi"/>
                <w:i/>
              </w:rPr>
              <w:t>metas</w:t>
            </w:r>
            <w:r w:rsidRPr="0090071A">
              <w:rPr>
                <w:rFonts w:cstheme="minorHAnsi"/>
              </w:rPr>
              <w:t xml:space="preserve"> y los </w:t>
            </w:r>
            <w:r w:rsidRPr="0090071A">
              <w:rPr>
                <w:rFonts w:cstheme="minorHAnsi"/>
                <w:i/>
              </w:rPr>
              <w:t>objetivos</w:t>
            </w:r>
            <w:r w:rsidRPr="0090071A">
              <w:rPr>
                <w:rFonts w:cstheme="minorHAnsi"/>
              </w:rPr>
              <w:t xml:space="preserve"> (específicos y operativos). Cada punto o cota de referencia está vinculada a un </w:t>
            </w:r>
            <w:r w:rsidRPr="0090071A">
              <w:rPr>
                <w:rFonts w:cstheme="minorHAnsi"/>
                <w:i/>
              </w:rPr>
              <w:t>indicador de evaluación</w:t>
            </w:r>
            <w:r w:rsidRPr="0090071A">
              <w:rPr>
                <w:rFonts w:cstheme="minorHAnsi"/>
              </w:rPr>
              <w:t xml:space="preserve"> y define los logros en ese indicador en términos numéricos o, cuando eso no sea posible, en términos descriptivos. Los puntos de referencia de una evaluación también se conocen como objetivos, indicadores de rendimiento o indicadores de éxito.</w:t>
            </w:r>
          </w:p>
          <w:p w:rsidR="00AA6593" w:rsidRPr="0090071A" w:rsidRDefault="00AA6593" w:rsidP="00AA6593">
            <w:pPr>
              <w:autoSpaceDE w:val="0"/>
              <w:autoSpaceDN w:val="0"/>
              <w:adjustRightInd w:val="0"/>
              <w:spacing w:after="0" w:line="240" w:lineRule="auto"/>
              <w:rPr>
                <w:rFonts w:cstheme="minorHAnsi"/>
              </w:rPr>
            </w:pPr>
            <w:r w:rsidRPr="0090071A">
              <w:rPr>
                <w:rFonts w:cstheme="minorHAnsi"/>
                <w:i/>
                <w:iCs/>
              </w:rPr>
              <w:t xml:space="preserve">Figura 5 (página 140, de Estándares europeos de calidad para la Prevención  de las drogodependencias. Manual para profesionales de la prevención) ilustra la relación entre objetivos específicos y operativos, indicadores de evaluación y puntos de referencia. </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Estándar 4.4:</w:t>
            </w:r>
            <w:r w:rsidRPr="0090071A">
              <w:rPr>
                <w:rFonts w:cstheme="minorHAnsi"/>
                <w:b/>
                <w:bCs/>
                <w:i/>
                <w:iCs/>
              </w:rPr>
              <w:t xml:space="preserve"> Si se planifican evaluaciones finales.</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R</w:t>
            </w:r>
          </w:p>
        </w:tc>
      </w:tr>
      <w:tr w:rsidR="00AA6593" w:rsidRPr="007F6C48" w:rsidTr="00AA6593">
        <w:trPr>
          <w:trHeight w:val="528"/>
        </w:trPr>
        <w:tc>
          <w:tcPr>
            <w:tcW w:w="2235" w:type="dxa"/>
            <w:tcBorders>
              <w:right w:val="nil"/>
            </w:tcBorders>
          </w:tcPr>
          <w:p w:rsidR="00AA6593" w:rsidRPr="006E6E60" w:rsidRDefault="00AA6593" w:rsidP="00AA6593">
            <w:pPr>
              <w:autoSpaceDE w:val="0"/>
              <w:autoSpaceDN w:val="0"/>
              <w:adjustRightInd w:val="0"/>
              <w:spacing w:before="60" w:line="161" w:lineRule="atLeast"/>
              <w:rPr>
                <w:rFonts w:cstheme="minorHAnsi"/>
                <w:b/>
                <w:bCs/>
                <w:color w:val="4472C4" w:themeColor="accent5"/>
              </w:rPr>
            </w:pPr>
            <w:r w:rsidRPr="006E6E60">
              <w:rPr>
                <w:rFonts w:cstheme="minorHAnsi"/>
                <w:b/>
                <w:bCs/>
                <w:color w:val="4472C4" w:themeColor="accent5"/>
              </w:rPr>
              <w:t xml:space="preserve">Recurso </w:t>
            </w:r>
          </w:p>
          <w:p w:rsidR="00AA6593" w:rsidRPr="007F6C48" w:rsidRDefault="00AA6593" w:rsidP="00AA6593">
            <w:pPr>
              <w:autoSpaceDE w:val="0"/>
              <w:autoSpaceDN w:val="0"/>
              <w:adjustRightInd w:val="0"/>
              <w:spacing w:before="60" w:line="161" w:lineRule="atLeast"/>
              <w:rPr>
                <w:rFonts w:cstheme="minorHAnsi"/>
                <w:color w:val="000000"/>
              </w:rPr>
            </w:pPr>
            <w:r w:rsidRPr="006E6E60">
              <w:rPr>
                <w:rFonts w:cstheme="minorHAnsi"/>
                <w:b/>
                <w:bCs/>
                <w:i/>
                <w:color w:val="000000" w:themeColor="text1"/>
              </w:rPr>
              <w:t>(Resource)</w:t>
            </w:r>
          </w:p>
        </w:tc>
        <w:tc>
          <w:tcPr>
            <w:tcW w:w="6809" w:type="dxa"/>
            <w:tcBorders>
              <w:left w:val="nil"/>
            </w:tcBorders>
          </w:tcPr>
          <w:p w:rsidR="00AA6593" w:rsidRPr="0090071A" w:rsidRDefault="00AA6593" w:rsidP="00AA6593">
            <w:pPr>
              <w:autoSpaceDE w:val="0"/>
              <w:autoSpaceDN w:val="0"/>
              <w:adjustRightInd w:val="0"/>
              <w:spacing w:after="0" w:line="161" w:lineRule="atLeast"/>
              <w:rPr>
                <w:rFonts w:cstheme="minorHAnsi"/>
              </w:rPr>
            </w:pPr>
            <w:r w:rsidRPr="0090071A">
              <w:rPr>
                <w:rFonts w:cstheme="minorHAnsi"/>
              </w:rPr>
              <w:t>Dinero, tiempo, personas (por ejemplo, miembros del personal, población diana), competencias (por ejemplo, habilidades, conocimiento, experiencia), información, redes, materiales (por ejemplo, equipos), etc., que están disponibles o son necesarios para implementar un programa.</w:t>
            </w:r>
          </w:p>
          <w:p w:rsidR="00AA6593" w:rsidRPr="0090071A" w:rsidRDefault="00AA6593" w:rsidP="00AA6593">
            <w:pPr>
              <w:autoSpaceDE w:val="0"/>
              <w:autoSpaceDN w:val="0"/>
              <w:adjustRightInd w:val="0"/>
              <w:spacing w:line="161" w:lineRule="atLeast"/>
              <w:rPr>
                <w:rFonts w:cstheme="minorHAnsi"/>
              </w:rPr>
            </w:pPr>
            <w:r w:rsidRPr="0090071A">
              <w:rPr>
                <w:rFonts w:cstheme="minorHAnsi"/>
                <w:b/>
                <w:bCs/>
              </w:rPr>
              <w:t xml:space="preserve">Estándar 2: </w:t>
            </w:r>
            <w:r w:rsidRPr="0090071A">
              <w:rPr>
                <w:rFonts w:cstheme="minorHAnsi"/>
                <w:b/>
                <w:bCs/>
                <w:i/>
                <w:iCs/>
              </w:rPr>
              <w:t>Evaluación de recursos</w:t>
            </w:r>
            <w:r w:rsidRPr="0090071A">
              <w:rPr>
                <w:rFonts w:cstheme="minorHAnsi"/>
                <w:b/>
                <w:bCs/>
                <w:iCs/>
              </w:rPr>
              <w:t>; 5:</w:t>
            </w:r>
            <w:r w:rsidRPr="0090071A">
              <w:rPr>
                <w:rFonts w:cstheme="minorHAnsi"/>
                <w:b/>
                <w:bCs/>
                <w:i/>
                <w:iCs/>
              </w:rPr>
              <w:t xml:space="preserve"> Gestión y movilización de recursos.</w:t>
            </w:r>
          </w:p>
        </w:tc>
      </w:tr>
      <w:tr w:rsidR="00AA6593" w:rsidRPr="007F6C48" w:rsidTr="00AA6593">
        <w:trPr>
          <w:trHeight w:val="107"/>
        </w:trPr>
        <w:tc>
          <w:tcPr>
            <w:tcW w:w="2235" w:type="dxa"/>
            <w:tcBorders>
              <w:right w:val="nil"/>
            </w:tcBorders>
          </w:tcPr>
          <w:p w:rsidR="00AA6593" w:rsidRPr="005315E2" w:rsidRDefault="00AA6593" w:rsidP="00AA6593">
            <w:pPr>
              <w:autoSpaceDE w:val="0"/>
              <w:autoSpaceDN w:val="0"/>
              <w:adjustRightInd w:val="0"/>
              <w:spacing w:before="60" w:line="161" w:lineRule="atLeast"/>
              <w:rPr>
                <w:rFonts w:cstheme="minorHAnsi"/>
                <w:b/>
                <w:bCs/>
                <w:color w:val="4472C4" w:themeColor="accent5"/>
              </w:rPr>
            </w:pPr>
            <w:r w:rsidRPr="005315E2">
              <w:rPr>
                <w:rFonts w:cstheme="minorHAnsi"/>
                <w:b/>
                <w:bCs/>
                <w:color w:val="4472C4" w:themeColor="accent5"/>
              </w:rPr>
              <w:t>Recursos humanos</w:t>
            </w:r>
          </w:p>
          <w:p w:rsidR="00AA6593" w:rsidRPr="007F6C48" w:rsidRDefault="00AA6593" w:rsidP="00AA6593">
            <w:pPr>
              <w:autoSpaceDE w:val="0"/>
              <w:autoSpaceDN w:val="0"/>
              <w:adjustRightInd w:val="0"/>
              <w:spacing w:before="60" w:after="0" w:line="161" w:lineRule="atLeast"/>
              <w:rPr>
                <w:rFonts w:cstheme="minorHAnsi"/>
                <w:color w:val="000000"/>
              </w:rPr>
            </w:pPr>
            <w:r w:rsidRPr="005315E2">
              <w:rPr>
                <w:rFonts w:cstheme="minorHAnsi"/>
                <w:b/>
                <w:bCs/>
                <w:i/>
                <w:color w:val="000000" w:themeColor="text1"/>
              </w:rPr>
              <w:t>(Human resources)</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Personal</w:t>
            </w:r>
            <w:r w:rsidRPr="0090071A">
              <w:rPr>
                <w:rFonts w:cstheme="minorHAnsi"/>
                <w:i/>
                <w:iCs/>
              </w:rPr>
              <w:t>.</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Reducción de la demanda de drogas</w:t>
            </w:r>
          </w:p>
          <w:p w:rsidR="00AA6593" w:rsidRPr="00C250E5" w:rsidRDefault="00AA6593" w:rsidP="00AA6593">
            <w:pPr>
              <w:autoSpaceDE w:val="0"/>
              <w:autoSpaceDN w:val="0"/>
              <w:adjustRightInd w:val="0"/>
              <w:spacing w:before="60" w:line="161" w:lineRule="atLeast"/>
              <w:rPr>
                <w:rFonts w:cstheme="minorHAnsi"/>
                <w:b/>
                <w:bCs/>
                <w:i/>
                <w:color w:val="000000" w:themeColor="text1"/>
              </w:rPr>
            </w:pPr>
            <w:r>
              <w:rPr>
                <w:rFonts w:cstheme="minorHAnsi"/>
                <w:b/>
                <w:bCs/>
                <w:i/>
                <w:color w:val="000000" w:themeColor="text1"/>
              </w:rPr>
              <w:t>(</w:t>
            </w:r>
            <w:r w:rsidRPr="00C250E5">
              <w:rPr>
                <w:rFonts w:cstheme="minorHAnsi"/>
                <w:b/>
                <w:bCs/>
                <w:i/>
                <w:color w:val="000000" w:themeColor="text1"/>
              </w:rPr>
              <w:t>Drug demand reduction</w:t>
            </w:r>
            <w:r>
              <w:rPr>
                <w:rFonts w:cstheme="minorHAnsi"/>
                <w:b/>
                <w:bCs/>
                <w:i/>
                <w:color w:val="000000" w:themeColor="text1"/>
              </w:rPr>
              <w:t>)</w:t>
            </w:r>
            <w:r w:rsidRPr="00C250E5">
              <w:rPr>
                <w:rFonts w:cstheme="minorHAnsi"/>
                <w:b/>
                <w:bCs/>
                <w:i/>
                <w:color w:val="000000" w:themeColor="text1"/>
              </w:rPr>
              <w:t xml:space="preserve"> </w:t>
            </w:r>
          </w:p>
          <w:p w:rsidR="00AA6593" w:rsidRPr="007F6C48" w:rsidRDefault="00AA6593" w:rsidP="00AA6593">
            <w:pPr>
              <w:autoSpaceDE w:val="0"/>
              <w:autoSpaceDN w:val="0"/>
              <w:adjustRightInd w:val="0"/>
              <w:spacing w:before="60" w:line="161" w:lineRule="atLeast"/>
              <w:rPr>
                <w:rFonts w:cstheme="minorHAnsi"/>
                <w:b/>
                <w:bCs/>
                <w:color w:val="000000"/>
              </w:rPr>
            </w:pP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Se trata de un término generalmente utilizado en las convenciones internacionales sobre control de </w:t>
            </w:r>
            <w:r w:rsidRPr="0090071A">
              <w:rPr>
                <w:rFonts w:cstheme="minorHAnsi"/>
                <w:i/>
              </w:rPr>
              <w:t>drogas</w:t>
            </w:r>
            <w:r w:rsidRPr="0090071A">
              <w:rPr>
                <w:rFonts w:cstheme="minorHAnsi"/>
              </w:rPr>
              <w:t xml:space="preserve"> para describir las </w:t>
            </w:r>
            <w:r w:rsidRPr="0090071A">
              <w:rPr>
                <w:rFonts w:cstheme="minorHAnsi"/>
                <w:i/>
              </w:rPr>
              <w:t>actividades</w:t>
            </w:r>
            <w:r w:rsidRPr="0090071A">
              <w:rPr>
                <w:rFonts w:cstheme="minorHAnsi"/>
              </w:rPr>
              <w:t xml:space="preserve"> que tienen como objetivo reducir la demanda de los consumidores de drogas (ilegales). La reducción de la demanda de drogas incluye la </w:t>
            </w:r>
            <w:r w:rsidRPr="0090071A">
              <w:rPr>
                <w:rFonts w:cstheme="minorHAnsi"/>
                <w:i/>
              </w:rPr>
              <w:t>prevención</w:t>
            </w:r>
            <w:r w:rsidRPr="0090071A">
              <w:rPr>
                <w:rFonts w:cstheme="minorHAnsi"/>
              </w:rPr>
              <w:t xml:space="preserve"> de drogodependencias, su tratamiento y rehabilitación. Se diferencia de la reducción de la oferta, en que aquella tiene como objetivo limitar la producción y distribución de drogas (ilegales) a través de la aplicación de las leyes. En la práctica, la reducción de la demanda y la reducción de la oferta de drogas se complementan entre sí formando políticas integrales sobre drogas.</w:t>
            </w:r>
          </w:p>
        </w:tc>
      </w:tr>
      <w:tr w:rsidR="00AA6593" w:rsidRPr="007F6C48" w:rsidTr="00AA6593">
        <w:trPr>
          <w:trHeight w:val="107"/>
        </w:trPr>
        <w:tc>
          <w:tcPr>
            <w:tcW w:w="2235" w:type="dxa"/>
            <w:tcBorders>
              <w:right w:val="nil"/>
            </w:tcBorders>
          </w:tcPr>
          <w:p w:rsidR="00AA6593" w:rsidRPr="00C87D10" w:rsidRDefault="00AA6593" w:rsidP="00AA6593">
            <w:pPr>
              <w:autoSpaceDE w:val="0"/>
              <w:autoSpaceDN w:val="0"/>
              <w:adjustRightInd w:val="0"/>
              <w:spacing w:before="60" w:line="161" w:lineRule="atLeast"/>
              <w:rPr>
                <w:rFonts w:cstheme="minorHAnsi"/>
                <w:b/>
                <w:bCs/>
                <w:color w:val="4472C4" w:themeColor="accent5"/>
              </w:rPr>
            </w:pPr>
            <w:r w:rsidRPr="00C87D10">
              <w:rPr>
                <w:rFonts w:cstheme="minorHAnsi"/>
                <w:b/>
                <w:bCs/>
                <w:color w:val="4472C4" w:themeColor="accent5"/>
              </w:rPr>
              <w:lastRenderedPageBreak/>
              <w:t>Reducción de la oferta</w:t>
            </w:r>
          </w:p>
          <w:p w:rsidR="00AA6593" w:rsidRPr="007F6C48" w:rsidRDefault="00AA6593" w:rsidP="00AA6593">
            <w:pPr>
              <w:autoSpaceDE w:val="0"/>
              <w:autoSpaceDN w:val="0"/>
              <w:adjustRightInd w:val="0"/>
              <w:spacing w:before="60" w:line="161" w:lineRule="atLeast"/>
              <w:rPr>
                <w:rFonts w:cstheme="minorHAnsi"/>
                <w:color w:val="000000"/>
              </w:rPr>
            </w:pPr>
            <w:r w:rsidRPr="00C87D10">
              <w:rPr>
                <w:rFonts w:cstheme="minorHAnsi"/>
                <w:b/>
                <w:bCs/>
                <w:i/>
                <w:color w:val="000000" w:themeColor="text1"/>
              </w:rPr>
              <w:t>(Supply reduction)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Reducción de la demanda de drogas</w:t>
            </w:r>
            <w:r w:rsidRPr="0090071A">
              <w:rPr>
                <w:rFonts w:cstheme="minorHAnsi"/>
                <w:i/>
              </w:rPr>
              <w:t>.</w:t>
            </w:r>
          </w:p>
        </w:tc>
      </w:tr>
      <w:tr w:rsidR="00AA6593" w:rsidRPr="007F6C48" w:rsidTr="00AA6593">
        <w:trPr>
          <w:trHeight w:val="1048"/>
        </w:trPr>
        <w:tc>
          <w:tcPr>
            <w:tcW w:w="2235" w:type="dxa"/>
            <w:tcBorders>
              <w:right w:val="nil"/>
            </w:tcBorders>
          </w:tcPr>
          <w:p w:rsidR="00AA6593" w:rsidRPr="00AD3E82" w:rsidRDefault="00AA6593" w:rsidP="00AA6593">
            <w:pPr>
              <w:autoSpaceDE w:val="0"/>
              <w:autoSpaceDN w:val="0"/>
              <w:adjustRightInd w:val="0"/>
              <w:spacing w:before="60" w:line="161" w:lineRule="atLeast"/>
              <w:rPr>
                <w:rFonts w:cstheme="minorHAnsi"/>
                <w:b/>
                <w:bCs/>
                <w:color w:val="4472C4" w:themeColor="accent5"/>
              </w:rPr>
            </w:pPr>
            <w:r w:rsidRPr="00AD3E82">
              <w:rPr>
                <w:rFonts w:cstheme="minorHAnsi"/>
                <w:b/>
                <w:bCs/>
                <w:color w:val="4472C4" w:themeColor="accent5"/>
              </w:rPr>
              <w:t xml:space="preserve">Replicación / </w:t>
            </w:r>
            <w:r w:rsidR="0075179A" w:rsidRPr="00AD3E82">
              <w:rPr>
                <w:rFonts w:cstheme="minorHAnsi"/>
                <w:b/>
                <w:bCs/>
                <w:color w:val="4472C4" w:themeColor="accent5"/>
              </w:rPr>
              <w:t>Repetición</w:t>
            </w:r>
          </w:p>
          <w:p w:rsidR="00AA6593" w:rsidRPr="007F6C48" w:rsidRDefault="00AA6593" w:rsidP="00AA6593">
            <w:pPr>
              <w:autoSpaceDE w:val="0"/>
              <w:autoSpaceDN w:val="0"/>
              <w:adjustRightInd w:val="0"/>
              <w:spacing w:before="60" w:line="161" w:lineRule="atLeast"/>
              <w:rPr>
                <w:rFonts w:cstheme="minorHAnsi"/>
                <w:color w:val="000000"/>
              </w:rPr>
            </w:pPr>
            <w:r w:rsidRPr="00AD3E82">
              <w:rPr>
                <w:rFonts w:cstheme="minorHAnsi"/>
                <w:b/>
                <w:bCs/>
                <w:i/>
                <w:color w:val="000000" w:themeColor="text1"/>
              </w:rPr>
              <w:t>(Replication)</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La </w:t>
            </w:r>
            <w:r w:rsidRPr="0090071A">
              <w:rPr>
                <w:rFonts w:cstheme="minorHAnsi"/>
                <w:i/>
              </w:rPr>
              <w:t>implementación</w:t>
            </w:r>
            <w:r w:rsidRPr="0090071A">
              <w:rPr>
                <w:rFonts w:cstheme="minorHAnsi"/>
              </w:rPr>
              <w:t xml:space="preserve"> de una </w:t>
            </w:r>
            <w:r w:rsidRPr="0090071A">
              <w:rPr>
                <w:rFonts w:cstheme="minorHAnsi"/>
                <w:i/>
              </w:rPr>
              <w:t>intervención</w:t>
            </w:r>
            <w:r w:rsidRPr="0090071A">
              <w:rPr>
                <w:rFonts w:cstheme="minorHAnsi"/>
              </w:rPr>
              <w:t xml:space="preserve"> que ya se implementó al menos una vez en el pasado. La replicación de las intervenciones existentes puede ser más </w:t>
            </w:r>
            <w:r w:rsidRPr="0090071A">
              <w:rPr>
                <w:rFonts w:cstheme="minorHAnsi"/>
                <w:i/>
              </w:rPr>
              <w:t>eficiente</w:t>
            </w:r>
            <w:r w:rsidRPr="0090071A">
              <w:rPr>
                <w:rFonts w:cstheme="minorHAnsi"/>
              </w:rPr>
              <w:t xml:space="preserve"> que diseñar una nueva intervención, ya que utiliza materiales existentes, etc. También es importante desde el punto de vista científico, ya que comprueba si los </w:t>
            </w:r>
            <w:r w:rsidRPr="0090071A">
              <w:rPr>
                <w:rFonts w:cstheme="minorHAnsi"/>
                <w:i/>
              </w:rPr>
              <w:t>resultados</w:t>
            </w:r>
            <w:r w:rsidRPr="0090071A">
              <w:rPr>
                <w:rFonts w:cstheme="minorHAnsi"/>
              </w:rPr>
              <w:t xml:space="preserve"> encontrados anteriormente se pueden repetir ('replicar'). Si la repetición se lleva a cabo bajo nuevas circunstancias, también comprueba si las declaraciones sobre la </w:t>
            </w:r>
            <w:r w:rsidRPr="0090071A">
              <w:rPr>
                <w:rFonts w:cstheme="minorHAnsi"/>
                <w:i/>
              </w:rPr>
              <w:t>efectividad</w:t>
            </w:r>
            <w:r w:rsidRPr="0090071A">
              <w:rPr>
                <w:rFonts w:cstheme="minorHAnsi"/>
              </w:rPr>
              <w:t xml:space="preserve"> de la intervención pueden </w:t>
            </w:r>
            <w:r w:rsidRPr="0090071A">
              <w:rPr>
                <w:rFonts w:cstheme="minorHAnsi"/>
                <w:i/>
              </w:rPr>
              <w:t>generalizarse</w:t>
            </w:r>
            <w:r w:rsidRPr="0090071A">
              <w:rPr>
                <w:rFonts w:cstheme="minorHAnsi"/>
              </w:rPr>
              <w:t xml:space="preserve"> (por ejemplo, a una </w:t>
            </w:r>
            <w:r w:rsidRPr="0090071A">
              <w:rPr>
                <w:rFonts w:cstheme="minorHAnsi"/>
                <w:i/>
              </w:rPr>
              <w:t>población diana</w:t>
            </w:r>
            <w:r w:rsidRPr="0090071A">
              <w:rPr>
                <w:rFonts w:cstheme="minorHAnsi"/>
              </w:rPr>
              <w:t xml:space="preserve"> o a un </w:t>
            </w:r>
            <w:r w:rsidRPr="0090071A">
              <w:rPr>
                <w:rFonts w:cstheme="minorHAnsi"/>
                <w:i/>
              </w:rPr>
              <w:t>entorno</w:t>
            </w:r>
            <w:r w:rsidRPr="0090071A">
              <w:rPr>
                <w:rFonts w:cstheme="minorHAnsi"/>
              </w:rPr>
              <w:t xml:space="preserve"> diferente).</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4.2: </w:t>
            </w:r>
            <w:r w:rsidRPr="0090071A">
              <w:rPr>
                <w:rFonts w:cstheme="minorHAnsi"/>
                <w:b/>
                <w:bCs/>
                <w:i/>
              </w:rPr>
              <w:t>Si se selecciona una intervención ya existente.</w:t>
            </w:r>
          </w:p>
        </w:tc>
      </w:tr>
      <w:tr w:rsidR="00AA6593" w:rsidRPr="007F6C48" w:rsidTr="00AA6593">
        <w:trPr>
          <w:trHeight w:val="10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883FF3" w:rsidRDefault="00AA6593" w:rsidP="00AA6593">
            <w:pPr>
              <w:autoSpaceDE w:val="0"/>
              <w:autoSpaceDN w:val="0"/>
              <w:adjustRightInd w:val="0"/>
              <w:spacing w:before="60" w:line="161" w:lineRule="atLeast"/>
              <w:rPr>
                <w:rFonts w:cstheme="minorHAnsi"/>
                <w:b/>
                <w:bCs/>
                <w:color w:val="4472C4" w:themeColor="accent5"/>
              </w:rPr>
            </w:pPr>
            <w:r w:rsidRPr="00883FF3">
              <w:rPr>
                <w:rFonts w:cstheme="minorHAnsi"/>
                <w:b/>
                <w:bCs/>
                <w:color w:val="4472C4" w:themeColor="accent5"/>
              </w:rPr>
              <w:t xml:space="preserve">Resultado </w:t>
            </w:r>
          </w:p>
          <w:p w:rsidR="00AA6593" w:rsidRPr="00883FF3" w:rsidRDefault="00AA6593" w:rsidP="00AA6593">
            <w:pPr>
              <w:autoSpaceDE w:val="0"/>
              <w:autoSpaceDN w:val="0"/>
              <w:adjustRightInd w:val="0"/>
              <w:spacing w:before="60" w:line="161" w:lineRule="atLeast"/>
              <w:rPr>
                <w:rFonts w:cstheme="minorHAnsi"/>
                <w:b/>
                <w:bCs/>
                <w:color w:val="4472C4" w:themeColor="accent5"/>
              </w:rPr>
            </w:pPr>
            <w:r w:rsidRPr="00883FF3">
              <w:rPr>
                <w:rFonts w:cstheme="minorHAnsi"/>
                <w:b/>
                <w:bCs/>
                <w:i/>
                <w:color w:val="000000" w:themeColor="text1"/>
              </w:rPr>
              <w:t>(Outcome)</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cambio que ocurre en los participantes como resultado de su exposición o participación en la </w:t>
            </w:r>
            <w:r w:rsidRPr="0090071A">
              <w:rPr>
                <w:rFonts w:cstheme="minorHAnsi"/>
                <w:i/>
              </w:rPr>
              <w:t>intervención</w:t>
            </w:r>
            <w:r w:rsidRPr="0090071A">
              <w:rPr>
                <w:rFonts w:cstheme="minorHAnsi"/>
              </w:rPr>
              <w:t xml:space="preserve">. En los Estándares, los resultados se pueden distinguir en función de cuándo se esperan y se miden. Los resultados inmediatos e intermedios ocurren durante la intervención, que corresponden a los </w:t>
            </w:r>
            <w:r w:rsidRPr="0090071A">
              <w:rPr>
                <w:rFonts w:cstheme="minorHAnsi"/>
                <w:i/>
              </w:rPr>
              <w:t>objetivos</w:t>
            </w:r>
            <w:r w:rsidRPr="0090071A">
              <w:rPr>
                <w:rFonts w:cstheme="minorHAnsi"/>
              </w:rPr>
              <w:t xml:space="preserve">. Los resultados posteriores a la intervención ocurren al finalizar la intervención, que corresponden a las </w:t>
            </w:r>
            <w:r w:rsidRPr="0090071A">
              <w:rPr>
                <w:rFonts w:cstheme="minorHAnsi"/>
                <w:i/>
              </w:rPr>
              <w:t>metas</w:t>
            </w:r>
            <w:r w:rsidRPr="0090071A">
              <w:rPr>
                <w:rFonts w:cstheme="minorHAnsi"/>
              </w:rPr>
              <w:t xml:space="preserve">. También es común considerar los resultados finales a más largo plazo que corresponden a los </w:t>
            </w:r>
            <w:r w:rsidRPr="0090071A">
              <w:rPr>
                <w:rFonts w:cstheme="minorHAnsi"/>
                <w:i/>
              </w:rPr>
              <w:t>fines</w:t>
            </w:r>
            <w:r w:rsidRPr="0090071A">
              <w:rPr>
                <w:rFonts w:cstheme="minorHAnsi"/>
              </w:rPr>
              <w:t xml:space="preserve"> generales del </w:t>
            </w:r>
            <w:r w:rsidRPr="0090071A">
              <w:rPr>
                <w:rFonts w:cstheme="minorHAnsi"/>
                <w:i/>
              </w:rPr>
              <w:t>programa</w:t>
            </w:r>
            <w:r w:rsidRPr="0090071A">
              <w:rPr>
                <w:rFonts w:cstheme="minorHAnsi"/>
              </w:rPr>
              <w:t>.</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la investigación de </w:t>
            </w:r>
            <w:r w:rsidRPr="0090071A">
              <w:rPr>
                <w:rFonts w:cstheme="minorHAnsi"/>
                <w:i/>
              </w:rPr>
              <w:t>evaluación de resultados</w:t>
            </w:r>
            <w:r w:rsidRPr="0090071A">
              <w:rPr>
                <w:rFonts w:cstheme="minorHAnsi"/>
              </w:rPr>
              <w:t>, se realizan mediciones de seguimiento para evaluar cuánto tiempo se mantienen (</w:t>
            </w:r>
            <w:r w:rsidRPr="0090071A">
              <w:rPr>
                <w:rFonts w:cstheme="minorHAnsi"/>
                <w:i/>
              </w:rPr>
              <w:t>sostenibilidad</w:t>
            </w:r>
            <w:r w:rsidRPr="0090071A">
              <w:rPr>
                <w:rFonts w:cstheme="minorHAnsi"/>
              </w:rPr>
              <w:t>) estos resultados. Los Estándares sugieren los siguientes intervalos para las medidas de seguimiento: hasta 6 meses después de la intervención (a corto plazo), &gt; 6 a 12 meses después de la intervención (a medio plazo) y &gt; 12 meses después de la intervención (a largo plazo).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Los resultados se distinguen de los </w:t>
            </w:r>
            <w:r w:rsidRPr="0090071A">
              <w:rPr>
                <w:rFonts w:cstheme="minorHAnsi"/>
                <w:i/>
              </w:rPr>
              <w:t>productos</w:t>
            </w:r>
            <w:r w:rsidRPr="0090071A">
              <w:rPr>
                <w:rFonts w:cstheme="minorHAnsi"/>
              </w:rPr>
              <w:t xml:space="preserve"> de un programa.</w:t>
            </w:r>
          </w:p>
          <w:p w:rsidR="00AA6593" w:rsidRPr="0090071A" w:rsidRDefault="00AA6593" w:rsidP="00AA6593">
            <w:pPr>
              <w:autoSpaceDE w:val="0"/>
              <w:autoSpaceDN w:val="0"/>
              <w:adjustRightInd w:val="0"/>
              <w:spacing w:before="60" w:line="161" w:lineRule="atLeast"/>
              <w:rPr>
                <w:rFonts w:cstheme="minorHAnsi"/>
                <w:i/>
              </w:rPr>
            </w:pPr>
            <w:r w:rsidRPr="0090071A">
              <w:rPr>
                <w:rFonts w:cstheme="minorHAnsi"/>
                <w:i/>
              </w:rPr>
              <w:t xml:space="preserve">La Figura 6 (página 141) expone la relación entre blancos, productos y medidas. </w:t>
            </w:r>
          </w:p>
        </w:tc>
      </w:tr>
      <w:tr w:rsidR="00AA6593" w:rsidRPr="007F6C48" w:rsidTr="00AA6593">
        <w:trPr>
          <w:trHeight w:val="107"/>
        </w:trPr>
        <w:tc>
          <w:tcPr>
            <w:tcW w:w="2235" w:type="dxa"/>
            <w:tcBorders>
              <w:right w:val="nil"/>
            </w:tcBorders>
          </w:tcPr>
          <w:p w:rsidR="00AA6593" w:rsidRPr="00F62CB8" w:rsidRDefault="00AA6593" w:rsidP="00AA6593">
            <w:pPr>
              <w:autoSpaceDE w:val="0"/>
              <w:autoSpaceDN w:val="0"/>
              <w:adjustRightInd w:val="0"/>
              <w:spacing w:before="60" w:line="161" w:lineRule="atLeast"/>
              <w:rPr>
                <w:rFonts w:cstheme="minorHAnsi"/>
                <w:b/>
                <w:bCs/>
                <w:color w:val="4472C4" w:themeColor="accent5"/>
              </w:rPr>
            </w:pPr>
            <w:r w:rsidRPr="00F62CB8">
              <w:rPr>
                <w:rFonts w:cstheme="minorHAnsi"/>
                <w:b/>
                <w:bCs/>
                <w:color w:val="4472C4" w:themeColor="accent5"/>
              </w:rPr>
              <w:t>Resultado a corto plazo</w:t>
            </w:r>
          </w:p>
          <w:p w:rsidR="00AA6593" w:rsidRPr="007F6C48" w:rsidRDefault="00AA6593" w:rsidP="00AA6593">
            <w:pPr>
              <w:autoSpaceDE w:val="0"/>
              <w:autoSpaceDN w:val="0"/>
              <w:adjustRightInd w:val="0"/>
              <w:spacing w:before="60" w:line="161" w:lineRule="atLeast"/>
              <w:rPr>
                <w:rFonts w:cstheme="minorHAnsi"/>
                <w:color w:val="000000"/>
              </w:rPr>
            </w:pPr>
            <w:r w:rsidRPr="00F62CB8">
              <w:rPr>
                <w:rFonts w:cstheme="minorHAnsi"/>
                <w:b/>
                <w:bCs/>
                <w:i/>
                <w:color w:val="000000" w:themeColor="text1"/>
              </w:rPr>
              <w:t>(Short-term outcome)</w:t>
            </w:r>
          </w:p>
        </w:tc>
        <w:tc>
          <w:tcPr>
            <w:tcW w:w="6809" w:type="dxa"/>
            <w:tcBorders>
              <w:left w:val="nil"/>
            </w:tcBorders>
          </w:tcPr>
          <w:p w:rsidR="00AA6593" w:rsidRPr="0090071A" w:rsidRDefault="00AA6593" w:rsidP="0075179A">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Resultado</w:t>
            </w:r>
            <w:r w:rsidRPr="0090071A">
              <w:rPr>
                <w:rFonts w:cstheme="minorHAnsi"/>
              </w:rPr>
              <w:t>.</w:t>
            </w:r>
          </w:p>
        </w:tc>
      </w:tr>
      <w:tr w:rsidR="00AA6593" w:rsidRPr="007F6C48" w:rsidTr="00AA6593">
        <w:trPr>
          <w:trHeight w:val="10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7759A5" w:rsidRDefault="00AA6593" w:rsidP="00AA6593">
            <w:pPr>
              <w:autoSpaceDE w:val="0"/>
              <w:autoSpaceDN w:val="0"/>
              <w:adjustRightInd w:val="0"/>
              <w:spacing w:before="60" w:line="161" w:lineRule="atLeast"/>
              <w:rPr>
                <w:rFonts w:cstheme="minorHAnsi"/>
                <w:b/>
                <w:bCs/>
                <w:color w:val="4472C4" w:themeColor="accent5"/>
              </w:rPr>
            </w:pPr>
            <w:r w:rsidRPr="007759A5">
              <w:rPr>
                <w:rFonts w:cstheme="minorHAnsi"/>
                <w:b/>
                <w:bCs/>
                <w:color w:val="4472C4" w:themeColor="accent5"/>
              </w:rPr>
              <w:t>Resultado a largo plazo</w:t>
            </w:r>
          </w:p>
          <w:p w:rsidR="00AA6593" w:rsidRPr="007759A5" w:rsidRDefault="00AA6593" w:rsidP="00AA6593">
            <w:pPr>
              <w:autoSpaceDE w:val="0"/>
              <w:autoSpaceDN w:val="0"/>
              <w:adjustRightInd w:val="0"/>
              <w:spacing w:before="60" w:line="161" w:lineRule="atLeast"/>
              <w:rPr>
                <w:rFonts w:cstheme="minorHAnsi"/>
                <w:b/>
                <w:bCs/>
                <w:color w:val="4472C4" w:themeColor="accent5"/>
              </w:rPr>
            </w:pPr>
            <w:r w:rsidRPr="007759A5">
              <w:rPr>
                <w:rFonts w:cstheme="minorHAnsi"/>
                <w:b/>
                <w:bCs/>
                <w:i/>
                <w:color w:val="000000" w:themeColor="text1"/>
              </w:rPr>
              <w:t>(Long-term outcome)</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Resultado</w:t>
            </w:r>
            <w:r w:rsidRPr="0090071A">
              <w:rPr>
                <w:rFonts w:cstheme="minorHAnsi"/>
              </w:rPr>
              <w:t>.</w:t>
            </w:r>
          </w:p>
        </w:tc>
      </w:tr>
      <w:tr w:rsidR="00AA6593" w:rsidRPr="007F6C48" w:rsidTr="00AA6593">
        <w:trPr>
          <w:trHeight w:val="236"/>
        </w:trPr>
        <w:tc>
          <w:tcPr>
            <w:tcW w:w="2235" w:type="dxa"/>
            <w:tcBorders>
              <w:right w:val="nil"/>
            </w:tcBorders>
          </w:tcPr>
          <w:p w:rsidR="00AA6593" w:rsidRPr="00D71EF6" w:rsidRDefault="00AA6593" w:rsidP="00AA6593">
            <w:pPr>
              <w:autoSpaceDE w:val="0"/>
              <w:autoSpaceDN w:val="0"/>
              <w:adjustRightInd w:val="0"/>
              <w:spacing w:before="60" w:line="161" w:lineRule="atLeast"/>
              <w:rPr>
                <w:rFonts w:cstheme="minorHAnsi"/>
                <w:b/>
                <w:bCs/>
                <w:color w:val="4472C4" w:themeColor="accent5"/>
              </w:rPr>
            </w:pPr>
            <w:r w:rsidRPr="00D71EF6">
              <w:rPr>
                <w:rFonts w:cstheme="minorHAnsi"/>
                <w:b/>
                <w:bCs/>
                <w:color w:val="4472C4" w:themeColor="accent5"/>
              </w:rPr>
              <w:t>Resultado a medio plazo</w:t>
            </w:r>
          </w:p>
          <w:p w:rsidR="00AA6593" w:rsidRPr="007F6C48" w:rsidRDefault="00AA6593" w:rsidP="00AA6593">
            <w:pPr>
              <w:autoSpaceDE w:val="0"/>
              <w:autoSpaceDN w:val="0"/>
              <w:adjustRightInd w:val="0"/>
              <w:spacing w:before="60" w:after="0" w:line="161" w:lineRule="atLeast"/>
              <w:rPr>
                <w:rFonts w:cstheme="minorHAnsi"/>
                <w:color w:val="000000"/>
              </w:rPr>
            </w:pPr>
            <w:r w:rsidRPr="00D71EF6">
              <w:rPr>
                <w:rFonts w:cstheme="minorHAnsi"/>
                <w:b/>
                <w:bCs/>
                <w:i/>
                <w:color w:val="000000" w:themeColor="text1"/>
              </w:rPr>
              <w:t>(Medium-term</w:t>
            </w:r>
            <w:r>
              <w:rPr>
                <w:rFonts w:cstheme="minorHAnsi"/>
                <w:b/>
                <w:bCs/>
                <w:i/>
                <w:color w:val="000000" w:themeColor="text1"/>
              </w:rPr>
              <w:t xml:space="preserve"> </w:t>
            </w:r>
            <w:r w:rsidRPr="00D71EF6">
              <w:rPr>
                <w:rFonts w:cstheme="minorHAnsi"/>
                <w:b/>
                <w:bCs/>
                <w:i/>
                <w:color w:val="000000" w:themeColor="text1"/>
              </w:rPr>
              <w:t>Outcome)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i/>
              </w:rPr>
              <w:t xml:space="preserve">Ver </w:t>
            </w:r>
            <w:r w:rsidRPr="0075179A">
              <w:rPr>
                <w:rFonts w:cstheme="minorHAnsi"/>
                <w:b/>
                <w:bCs/>
                <w:color w:val="4472C4" w:themeColor="accent5"/>
              </w:rPr>
              <w:t>Resultado</w:t>
            </w:r>
            <w:r w:rsidRPr="0090071A">
              <w:rPr>
                <w:rFonts w:cstheme="minorHAnsi"/>
                <w:i/>
              </w:rPr>
              <w:t>.</w:t>
            </w:r>
          </w:p>
        </w:tc>
      </w:tr>
      <w:tr w:rsidR="00AA6593" w:rsidRPr="007F6C48" w:rsidTr="00AA6593">
        <w:trPr>
          <w:trHeight w:val="236"/>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835E6A">
              <w:rPr>
                <w:rFonts w:cstheme="minorHAnsi"/>
                <w:b/>
                <w:bCs/>
                <w:color w:val="4472C4" w:themeColor="accent5"/>
              </w:rPr>
              <w:lastRenderedPageBreak/>
              <w:t>Retención</w:t>
            </w:r>
          </w:p>
          <w:p w:rsidR="00AA6593" w:rsidRPr="00D71EF6" w:rsidRDefault="00AA6593" w:rsidP="00AA6593">
            <w:pPr>
              <w:autoSpaceDE w:val="0"/>
              <w:autoSpaceDN w:val="0"/>
              <w:adjustRightInd w:val="0"/>
              <w:spacing w:before="60" w:line="161" w:lineRule="atLeast"/>
              <w:rPr>
                <w:rFonts w:cstheme="minorHAnsi"/>
                <w:b/>
                <w:bCs/>
                <w:color w:val="4472C4" w:themeColor="accent5"/>
              </w:rPr>
            </w:pPr>
            <w:r w:rsidRPr="00835E6A">
              <w:rPr>
                <w:rFonts w:cstheme="minorHAnsi"/>
                <w:b/>
                <w:bCs/>
                <w:i/>
                <w:color w:val="000000" w:themeColor="text1"/>
              </w:rPr>
              <w:t>(Retention)</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proceso para garantizar que los </w:t>
            </w:r>
            <w:r w:rsidRPr="0090071A">
              <w:rPr>
                <w:rFonts w:cstheme="minorHAnsi"/>
                <w:i/>
              </w:rPr>
              <w:t>participantes</w:t>
            </w:r>
            <w:r w:rsidRPr="0090071A">
              <w:rPr>
                <w:rFonts w:cstheme="minorHAnsi"/>
              </w:rPr>
              <w:t xml:space="preserve"> permanezcan en la </w:t>
            </w:r>
            <w:r w:rsidRPr="0090071A">
              <w:rPr>
                <w:rFonts w:cstheme="minorHAnsi"/>
                <w:i/>
              </w:rPr>
              <w:t>intervención</w:t>
            </w:r>
            <w:r w:rsidRPr="0090071A">
              <w:rPr>
                <w:rFonts w:cstheme="minorHAnsi"/>
              </w:rPr>
              <w:t xml:space="preserve"> hasta que haya finalizado o hasta que se hayan logrado los </w:t>
            </w:r>
            <w:r w:rsidRPr="0090071A">
              <w:rPr>
                <w:rFonts w:cstheme="minorHAnsi"/>
                <w:i/>
              </w:rPr>
              <w:t>objetivos</w:t>
            </w:r>
            <w:r w:rsidRPr="0090071A">
              <w:rPr>
                <w:rFonts w:cstheme="minorHAnsi"/>
              </w:rPr>
              <w:t xml:space="preserve"> (lo que sea más apropiado).</w:t>
            </w:r>
          </w:p>
          <w:p w:rsidR="00AA6593" w:rsidRPr="0090071A" w:rsidRDefault="00AA6593" w:rsidP="00AA6593">
            <w:pPr>
              <w:autoSpaceDE w:val="0"/>
              <w:autoSpaceDN w:val="0"/>
              <w:adjustRightInd w:val="0"/>
              <w:spacing w:before="60" w:line="161" w:lineRule="atLeast"/>
              <w:rPr>
                <w:rFonts w:cstheme="minorHAnsi"/>
                <w:i/>
              </w:rPr>
            </w:pPr>
            <w:r w:rsidRPr="0090071A">
              <w:rPr>
                <w:rFonts w:cstheme="minorHAnsi"/>
                <w:b/>
                <w:bCs/>
              </w:rPr>
              <w:t xml:space="preserve">Estándar 5.4: </w:t>
            </w:r>
            <w:r w:rsidRPr="0090071A">
              <w:rPr>
                <w:rFonts w:cstheme="minorHAnsi"/>
                <w:b/>
                <w:bCs/>
                <w:i/>
              </w:rPr>
              <w:t>Captación y retención de los participantes.</w:t>
            </w:r>
          </w:p>
        </w:tc>
      </w:tr>
      <w:tr w:rsidR="00AA6593" w:rsidRPr="0090071A" w:rsidTr="00AA6593">
        <w:trPr>
          <w:trHeight w:val="107"/>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S</w:t>
            </w:r>
          </w:p>
        </w:tc>
      </w:tr>
      <w:tr w:rsidR="00AA6593" w:rsidRPr="007F6C48" w:rsidTr="00AA6593">
        <w:trPr>
          <w:trHeight w:val="107"/>
        </w:trPr>
        <w:tc>
          <w:tcPr>
            <w:tcW w:w="2235" w:type="dxa"/>
            <w:tcBorders>
              <w:bottom w:val="dashSmallGap" w:sz="4" w:space="0" w:color="4472C4" w:themeColor="accent5"/>
              <w:right w:val="nil"/>
            </w:tcBorders>
          </w:tcPr>
          <w:p w:rsidR="00AA6593" w:rsidRPr="00C73D63" w:rsidRDefault="00AA6593" w:rsidP="00AA6593">
            <w:pPr>
              <w:autoSpaceDE w:val="0"/>
              <w:autoSpaceDN w:val="0"/>
              <w:adjustRightInd w:val="0"/>
              <w:spacing w:before="60" w:line="161" w:lineRule="atLeast"/>
              <w:rPr>
                <w:rFonts w:cstheme="minorHAnsi"/>
                <w:b/>
                <w:bCs/>
                <w:color w:val="4472C4" w:themeColor="accent5"/>
              </w:rPr>
            </w:pPr>
            <w:r w:rsidRPr="00C73D63">
              <w:rPr>
                <w:rFonts w:cstheme="minorHAnsi"/>
                <w:b/>
                <w:bCs/>
                <w:color w:val="4472C4" w:themeColor="accent5"/>
              </w:rPr>
              <w:t>Sensibilidad cultural</w:t>
            </w:r>
          </w:p>
          <w:p w:rsidR="00AA6593" w:rsidRPr="00C73D63" w:rsidRDefault="00AA6593" w:rsidP="00AA6593">
            <w:pPr>
              <w:autoSpaceDE w:val="0"/>
              <w:autoSpaceDN w:val="0"/>
              <w:adjustRightInd w:val="0"/>
              <w:spacing w:before="60" w:line="161" w:lineRule="atLeast"/>
              <w:rPr>
                <w:rFonts w:cstheme="minorHAnsi"/>
                <w:i/>
                <w:color w:val="000000"/>
              </w:rPr>
            </w:pPr>
            <w:r w:rsidRPr="00C73D63">
              <w:rPr>
                <w:rFonts w:cstheme="minorHAnsi"/>
                <w:b/>
                <w:bCs/>
                <w:i/>
                <w:color w:val="000000"/>
              </w:rPr>
              <w:t>(Cultural sensitivity)</w:t>
            </w:r>
          </w:p>
          <w:p w:rsidR="00AA6593" w:rsidRPr="007F6C48" w:rsidRDefault="00AA6593" w:rsidP="00AA6593">
            <w:pPr>
              <w:autoSpaceDE w:val="0"/>
              <w:autoSpaceDN w:val="0"/>
              <w:adjustRightInd w:val="0"/>
              <w:spacing w:before="60" w:line="161" w:lineRule="atLeast"/>
              <w:rPr>
                <w:rFonts w:cstheme="minorHAnsi"/>
                <w:b/>
                <w:bCs/>
                <w:color w:val="4472C4" w:themeColor="accent5"/>
              </w:rPr>
            </w:pPr>
          </w:p>
        </w:tc>
        <w:tc>
          <w:tcPr>
            <w:tcW w:w="6809" w:type="dxa"/>
            <w:tcBorders>
              <w:left w:val="nil"/>
              <w:bottom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La voluntad y la capacidad (por ejemplo, de los miembros del personal) para comprender la importancia de la cultura, para apreciar la diversidad cultural, para responder de manera efectiva a las necesidades definidas culturalmente, y para incorporar consideraciones culturales en todos los aspectos del trabajo de prevención de las drogodependencias. La sensibilidad cultural puede expresarse, por ejemplo, al proporcionar traducciones de letreros y materiales, asegurando que el contenido de la intervención sea culturalmente relevante, o considerando los aspectos culturales de la composición y el comportamiento del personal. La sensibilidad cultural también se conoce como competencia cultural.</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b/>
                <w:bCs/>
              </w:rPr>
              <w:t xml:space="preserve">Estándar C: </w:t>
            </w:r>
            <w:r w:rsidRPr="0090071A">
              <w:rPr>
                <w:rFonts w:cstheme="minorHAnsi"/>
                <w:b/>
                <w:bCs/>
                <w:i/>
                <w:iCs/>
              </w:rPr>
              <w:t>Capacitación del personal</w:t>
            </w:r>
            <w:r w:rsidRPr="0090071A">
              <w:rPr>
                <w:rFonts w:cstheme="minorHAnsi"/>
                <w:b/>
                <w:bCs/>
              </w:rPr>
              <w:t xml:space="preserve">; D: </w:t>
            </w:r>
            <w:r w:rsidRPr="0090071A">
              <w:rPr>
                <w:rFonts w:cstheme="minorHAnsi"/>
                <w:b/>
                <w:bCs/>
                <w:i/>
                <w:iCs/>
              </w:rPr>
              <w:t>Aspectos éticos de la prevención de drogodependencias</w:t>
            </w:r>
            <w:r w:rsidRPr="0090071A">
              <w:rPr>
                <w:rFonts w:cstheme="minorHAnsi"/>
                <w:b/>
                <w:bCs/>
              </w:rPr>
              <w:t xml:space="preserve">; 4.3: </w:t>
            </w:r>
            <w:r w:rsidRPr="0090071A">
              <w:rPr>
                <w:rFonts w:cstheme="minorHAnsi"/>
                <w:b/>
                <w:bCs/>
                <w:i/>
                <w:iCs/>
              </w:rPr>
              <w:t>Adaptación de la intervención a la población diana.</w:t>
            </w:r>
          </w:p>
        </w:tc>
      </w:tr>
      <w:tr w:rsidR="00AA6593" w:rsidRPr="007F6C48" w:rsidTr="00AA6593">
        <w:trPr>
          <w:trHeight w:val="127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4472C4" w:themeColor="accent5"/>
              </w:rPr>
            </w:pPr>
            <w:r w:rsidRPr="007F6C48">
              <w:rPr>
                <w:rFonts w:cstheme="minorHAnsi"/>
                <w:b/>
                <w:bCs/>
                <w:color w:val="4472C4" w:themeColor="accent5"/>
              </w:rPr>
              <w:t xml:space="preserve">Sesgo </w:t>
            </w:r>
          </w:p>
          <w:p w:rsidR="00AA6593" w:rsidRPr="00D07945" w:rsidRDefault="00AA6593" w:rsidP="00AA6593">
            <w:pPr>
              <w:autoSpaceDE w:val="0"/>
              <w:autoSpaceDN w:val="0"/>
              <w:adjustRightInd w:val="0"/>
              <w:spacing w:before="60" w:line="161" w:lineRule="atLeast"/>
              <w:rPr>
                <w:rFonts w:cstheme="minorHAnsi"/>
                <w:i/>
                <w:color w:val="4472C4" w:themeColor="accent5"/>
              </w:rPr>
            </w:pPr>
            <w:r w:rsidRPr="00D07945">
              <w:rPr>
                <w:rFonts w:cstheme="minorHAnsi"/>
                <w:b/>
                <w:bCs/>
                <w:i/>
                <w:color w:val="000000" w:themeColor="text1"/>
              </w:rPr>
              <w:t>(Bias)</w:t>
            </w:r>
          </w:p>
        </w:tc>
        <w:tc>
          <w:tcPr>
            <w:tcW w:w="6809" w:type="dxa"/>
            <w:tcBorders>
              <w:left w:val="nil"/>
            </w:tcBorders>
          </w:tcPr>
          <w:p w:rsidR="00AA6593" w:rsidRDefault="00AA6593" w:rsidP="00AA6593">
            <w:pPr>
              <w:autoSpaceDE w:val="0"/>
              <w:autoSpaceDN w:val="0"/>
              <w:adjustRightInd w:val="0"/>
              <w:spacing w:before="60" w:line="161" w:lineRule="atLeast"/>
              <w:rPr>
                <w:rFonts w:cstheme="minorHAnsi"/>
              </w:rPr>
            </w:pPr>
            <w:r w:rsidRPr="0090071A">
              <w:rPr>
                <w:rFonts w:cstheme="minorHAnsi"/>
              </w:rPr>
              <w:t xml:space="preserve">Distorsión de los resultados. El sesgo puede ser intencional o no y producirse en cualquiera de las </w:t>
            </w:r>
            <w:r w:rsidRPr="0090071A">
              <w:rPr>
                <w:rFonts w:cstheme="minorHAnsi"/>
                <w:i/>
              </w:rPr>
              <w:t>etapas del proyecto</w:t>
            </w:r>
            <w:r w:rsidRPr="0090071A">
              <w:rPr>
                <w:rFonts w:cstheme="minorHAnsi"/>
              </w:rPr>
              <w:t xml:space="preserve">. Hay muchos tipos diferentes de sesgo. Por ejemplo, una revisión de la literatura puede estar sesgada si solo se incluyen ciertos tipos de publicaciones (p. ej., solo publicaciones en revistas), y un informe puede estar sesgado si ciertos hallazgos no se comunican (p. ej., se excluyen los hallazgos negativos).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sesgo también puede ocurrir durante la captación de participantes, la recogida de datos y el análisis de éstos. Una </w:t>
            </w:r>
            <w:r w:rsidRPr="0090071A">
              <w:rPr>
                <w:rFonts w:cstheme="minorHAnsi"/>
                <w:i/>
              </w:rPr>
              <w:t>muestra</w:t>
            </w:r>
            <w:r w:rsidRPr="0090071A">
              <w:rPr>
                <w:rFonts w:cstheme="minorHAnsi"/>
              </w:rPr>
              <w:t xml:space="preserve"> de participante es parcial si no representa a la población destinataria deseada. Por ejemplo, los miembros altamente motivados de la población diana pueden ser más propensos a participar y completar la intervención (sesgo de selección, sesgo de deserción). Como consecuencia, la </w:t>
            </w:r>
            <w:r w:rsidRPr="0090071A">
              <w:rPr>
                <w:rFonts w:cstheme="minorHAnsi"/>
                <w:i/>
              </w:rPr>
              <w:t>efectividad</w:t>
            </w:r>
            <w:r w:rsidRPr="0090071A">
              <w:rPr>
                <w:rFonts w:cstheme="minorHAnsi"/>
              </w:rPr>
              <w:t xml:space="preserve"> de la intervención para la población diana total podría estar sobreestimada.</w:t>
            </w:r>
          </w:p>
        </w:tc>
      </w:tr>
      <w:tr w:rsidR="00AA6593" w:rsidRPr="007F6C48" w:rsidTr="00AA6593">
        <w:trPr>
          <w:trHeight w:val="553"/>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944A62" w:rsidRDefault="00AA6593" w:rsidP="00AA6593">
            <w:pPr>
              <w:autoSpaceDE w:val="0"/>
              <w:autoSpaceDN w:val="0"/>
              <w:adjustRightInd w:val="0"/>
              <w:spacing w:before="60" w:line="161" w:lineRule="atLeast"/>
              <w:rPr>
                <w:rFonts w:cstheme="minorHAnsi"/>
                <w:b/>
                <w:bCs/>
                <w:color w:val="4472C4" w:themeColor="accent5"/>
              </w:rPr>
            </w:pPr>
            <w:r w:rsidRPr="00944A62">
              <w:rPr>
                <w:rFonts w:cstheme="minorHAnsi"/>
                <w:b/>
                <w:bCs/>
                <w:color w:val="4472C4" w:themeColor="accent5"/>
              </w:rPr>
              <w:t>Servicio</w:t>
            </w:r>
          </w:p>
          <w:p w:rsidR="00AA6593" w:rsidRPr="00944A62" w:rsidRDefault="00AA6593" w:rsidP="00AA6593">
            <w:pPr>
              <w:autoSpaceDE w:val="0"/>
              <w:autoSpaceDN w:val="0"/>
              <w:adjustRightInd w:val="0"/>
              <w:spacing w:before="60" w:line="161" w:lineRule="atLeast"/>
              <w:rPr>
                <w:rFonts w:cstheme="minorHAnsi"/>
                <w:b/>
                <w:bCs/>
                <w:color w:val="4472C4" w:themeColor="accent5"/>
              </w:rPr>
            </w:pPr>
            <w:r w:rsidRPr="0075179A">
              <w:rPr>
                <w:rFonts w:cstheme="minorHAnsi"/>
                <w:b/>
                <w:bCs/>
                <w:i/>
                <w:color w:val="000000" w:themeColor="text1"/>
              </w:rPr>
              <w:t>(Service)</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Default="00AA6593" w:rsidP="00AA6593">
            <w:pPr>
              <w:autoSpaceDE w:val="0"/>
              <w:autoSpaceDN w:val="0"/>
              <w:adjustRightInd w:val="0"/>
              <w:spacing w:before="60" w:line="161" w:lineRule="atLeast"/>
              <w:rPr>
                <w:rFonts w:cstheme="minorHAnsi"/>
              </w:rPr>
            </w:pPr>
            <w:r w:rsidRPr="0090071A">
              <w:rPr>
                <w:rFonts w:cstheme="minorHAnsi"/>
              </w:rPr>
              <w:t xml:space="preserve">Una organización que normalmente ha sido encargada por el gobierno (por ejemplo, las entidades locales) para satisfacer las necesidades detectadas de la población. Por ejemplo, los servicios sociales ayudan a las personas vulnerables con la vida cotidiana, como los niños que necesitan apoyo, las personas con discapacidades físicas o mentales, etc. El término puede referirse tanto a la propia organización como al trabajo realizado por esta organización. </w:t>
            </w:r>
          </w:p>
          <w:p w:rsidR="00AA6593" w:rsidRDefault="00AA6593" w:rsidP="00AA6593">
            <w:pPr>
              <w:autoSpaceDE w:val="0"/>
              <w:autoSpaceDN w:val="0"/>
              <w:adjustRightInd w:val="0"/>
              <w:spacing w:before="60" w:line="161" w:lineRule="atLeast"/>
              <w:rPr>
                <w:rFonts w:cstheme="minorHAnsi"/>
              </w:rPr>
            </w:pPr>
            <w:r w:rsidRPr="0090071A">
              <w:rPr>
                <w:rFonts w:cstheme="minorHAnsi"/>
              </w:rPr>
              <w:t xml:space="preserve">En Europa, los servicios no suelen implementar </w:t>
            </w:r>
            <w:r w:rsidRPr="0090071A">
              <w:rPr>
                <w:rFonts w:cstheme="minorHAnsi"/>
                <w:i/>
              </w:rPr>
              <w:t>programas de prevención de drogodependencias</w:t>
            </w:r>
            <w:r w:rsidRPr="0090071A">
              <w:rPr>
                <w:rFonts w:cstheme="minorHAnsi"/>
              </w:rPr>
              <w:t xml:space="preserve"> estructurados y con un manual. En cambio, generalmente están dirigidos por los </w:t>
            </w:r>
            <w:r w:rsidRPr="0090071A">
              <w:rPr>
                <w:rFonts w:cstheme="minorHAnsi"/>
                <w:i/>
              </w:rPr>
              <w:t>participantes</w:t>
            </w:r>
            <w:r w:rsidRPr="0090071A">
              <w:rPr>
                <w:rFonts w:cstheme="minorHAnsi"/>
              </w:rPr>
              <w:t xml:space="preserve"> para cubrir sus necesidades y, por lo tanto, son menos estructurados (por ejemplo, trabajo de educación para la salud, centro de encuentro y acogida, intervención breve).</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lastRenderedPageBreak/>
              <w:t xml:space="preserve">Los servicios también suelen ofrecer apoyo genérico, además de actividades específicas de prevención de drogodependencias, y la prevención podría no ser el enfoque principal del servicio. En los Estándares, los términos 'programa' e 'intervención' incluyen el trabajo de los servicios. </w:t>
            </w:r>
          </w:p>
        </w:tc>
      </w:tr>
      <w:tr w:rsidR="00AA6593" w:rsidRPr="007F6C48" w:rsidTr="00AA6593">
        <w:trPr>
          <w:trHeight w:val="127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Default="00AA6593" w:rsidP="00AA6593">
            <w:pPr>
              <w:autoSpaceDE w:val="0"/>
              <w:autoSpaceDN w:val="0"/>
              <w:adjustRightInd w:val="0"/>
              <w:spacing w:before="60" w:line="161" w:lineRule="atLeast"/>
              <w:rPr>
                <w:rFonts w:cstheme="minorHAnsi"/>
                <w:b/>
                <w:bCs/>
                <w:color w:val="000000"/>
              </w:rPr>
            </w:pPr>
            <w:r w:rsidRPr="00A415D0">
              <w:rPr>
                <w:rFonts w:cstheme="minorHAnsi"/>
                <w:b/>
                <w:bCs/>
                <w:color w:val="4472C4" w:themeColor="accent5"/>
              </w:rPr>
              <w:lastRenderedPageBreak/>
              <w:t>Sexo</w:t>
            </w:r>
            <w:r w:rsidRPr="007F6C48">
              <w:rPr>
                <w:rFonts w:cstheme="minorHAnsi"/>
                <w:b/>
                <w:bCs/>
                <w:color w:val="000000"/>
              </w:rPr>
              <w:t xml:space="preserve"> </w:t>
            </w:r>
          </w:p>
          <w:p w:rsidR="00AA6593" w:rsidRPr="0060665E" w:rsidRDefault="00AA6593" w:rsidP="00AA6593">
            <w:pPr>
              <w:autoSpaceDE w:val="0"/>
              <w:autoSpaceDN w:val="0"/>
              <w:adjustRightInd w:val="0"/>
              <w:spacing w:before="60" w:line="161" w:lineRule="atLeast"/>
              <w:rPr>
                <w:rFonts w:cstheme="minorHAnsi"/>
                <w:b/>
                <w:bCs/>
                <w:color w:val="4472C4" w:themeColor="accent5"/>
              </w:rPr>
            </w:pPr>
            <w:r w:rsidRPr="00A415D0">
              <w:rPr>
                <w:rFonts w:cstheme="minorHAnsi"/>
                <w:b/>
                <w:bCs/>
                <w:i/>
                <w:color w:val="000000" w:themeColor="text1"/>
              </w:rPr>
              <w:t>(Sex)</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En los Estándares, las características biológicas de hombres y mujeres. El ‘sexo’ se distingue del </w:t>
            </w:r>
            <w:r w:rsidRPr="0090071A">
              <w:rPr>
                <w:rFonts w:cstheme="minorHAnsi"/>
                <w:i/>
              </w:rPr>
              <w:t>género</w:t>
            </w:r>
            <w:r w:rsidRPr="0090071A">
              <w:rPr>
                <w:rFonts w:cstheme="minorHAnsi"/>
              </w:rPr>
              <w:t xml:space="preserve"> que se refiere al conjunto de roles, comportamientos, etc., socialmente construidos que se consideran apropiados para hombres y mujeres. Sin embargo, algunos profesionales usan los términos indistintamente, reconociendo su interdependencia (por ejemplo, la capacidad física puede influir en la posibilidad de realizar ciertas actividades, que se acepte hacer ciertas actividades puede influir en el desarrollo de ciertas características fisiológicas).</w:t>
            </w:r>
          </w:p>
        </w:tc>
      </w:tr>
      <w:tr w:rsidR="00AA6593" w:rsidRPr="007F6C48" w:rsidTr="00AA6593">
        <w:trPr>
          <w:trHeight w:val="107"/>
        </w:trPr>
        <w:tc>
          <w:tcPr>
            <w:tcW w:w="2235" w:type="dxa"/>
            <w:tcBorders>
              <w:right w:val="nil"/>
            </w:tcBorders>
          </w:tcPr>
          <w:p w:rsidR="00AA6593" w:rsidRPr="007A1AF3" w:rsidRDefault="00AA6593" w:rsidP="00AA6593">
            <w:pPr>
              <w:autoSpaceDE w:val="0"/>
              <w:autoSpaceDN w:val="0"/>
              <w:adjustRightInd w:val="0"/>
              <w:spacing w:before="60" w:line="161" w:lineRule="atLeast"/>
              <w:rPr>
                <w:rFonts w:cstheme="minorHAnsi"/>
                <w:b/>
                <w:bCs/>
                <w:color w:val="FF0000"/>
              </w:rPr>
            </w:pPr>
            <w:r w:rsidRPr="00432922">
              <w:rPr>
                <w:rFonts w:cstheme="minorHAnsi"/>
                <w:b/>
                <w:bCs/>
                <w:color w:val="4472C4" w:themeColor="accent5"/>
              </w:rPr>
              <w:t>Significativo</w:t>
            </w:r>
            <w:r w:rsidRPr="007A1AF3">
              <w:rPr>
                <w:rFonts w:cstheme="minorHAnsi"/>
                <w:b/>
                <w:bCs/>
                <w:color w:val="FF0000"/>
              </w:rPr>
              <w:t xml:space="preserve"> </w:t>
            </w:r>
          </w:p>
          <w:p w:rsidR="00AA6593" w:rsidRPr="007F6C48" w:rsidRDefault="00AA6593" w:rsidP="00AA6593">
            <w:pPr>
              <w:autoSpaceDE w:val="0"/>
              <w:autoSpaceDN w:val="0"/>
              <w:adjustRightInd w:val="0"/>
              <w:spacing w:before="60" w:after="0" w:line="161" w:lineRule="atLeast"/>
              <w:rPr>
                <w:rFonts w:cstheme="minorHAnsi"/>
                <w:color w:val="000000"/>
              </w:rPr>
            </w:pPr>
            <w:r w:rsidRPr="00432922">
              <w:rPr>
                <w:rFonts w:cstheme="minorHAnsi"/>
                <w:b/>
                <w:bCs/>
                <w:i/>
                <w:color w:val="000000" w:themeColor="text1"/>
              </w:rPr>
              <w:t>(Significance)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90071A">
              <w:rPr>
                <w:rFonts w:cstheme="minorHAnsi"/>
                <w:i/>
              </w:rPr>
              <w:t>Estadísticamente significativo</w:t>
            </w:r>
            <w:r w:rsidRPr="0090071A">
              <w:rPr>
                <w:rFonts w:cstheme="minorHAnsi"/>
              </w:rPr>
              <w:t>.</w:t>
            </w:r>
            <w:r w:rsidRPr="0090071A">
              <w:rPr>
                <w:rFonts w:cstheme="minorHAnsi"/>
                <w:i/>
                <w:iCs/>
              </w:rPr>
              <w:t xml:space="preserve"> </w:t>
            </w:r>
          </w:p>
        </w:tc>
      </w:tr>
      <w:tr w:rsidR="00AA6593" w:rsidRPr="007F6C48" w:rsidTr="00AA6593">
        <w:trPr>
          <w:trHeight w:val="1277"/>
        </w:trPr>
        <w:tc>
          <w:tcPr>
            <w:tcW w:w="2235" w:type="dxa"/>
            <w:tcBorders>
              <w:top w:val="dashSmallGap" w:sz="4" w:space="0" w:color="4472C4" w:themeColor="accent5"/>
              <w:left w:val="dashSmallGap" w:sz="4" w:space="0" w:color="4472C4" w:themeColor="accent5"/>
              <w:bottom w:val="dashSmallGap" w:sz="4" w:space="0" w:color="4472C4" w:themeColor="accent5"/>
              <w:right w:val="nil"/>
            </w:tcBorders>
          </w:tcPr>
          <w:p w:rsidR="00AA6593" w:rsidRPr="0021326F" w:rsidRDefault="00AA6593" w:rsidP="00AA6593">
            <w:pPr>
              <w:autoSpaceDE w:val="0"/>
              <w:autoSpaceDN w:val="0"/>
              <w:adjustRightInd w:val="0"/>
              <w:spacing w:before="60" w:line="161" w:lineRule="atLeast"/>
              <w:rPr>
                <w:rFonts w:cstheme="minorHAnsi"/>
                <w:b/>
                <w:bCs/>
                <w:color w:val="4472C4" w:themeColor="accent5"/>
              </w:rPr>
            </w:pPr>
            <w:r w:rsidRPr="0021326F">
              <w:rPr>
                <w:rFonts w:cstheme="minorHAnsi"/>
                <w:b/>
                <w:bCs/>
                <w:color w:val="4472C4" w:themeColor="accent5"/>
              </w:rPr>
              <w:t xml:space="preserve">Sostenibilidad </w:t>
            </w:r>
          </w:p>
          <w:p w:rsidR="00AA6593" w:rsidRPr="0021326F" w:rsidRDefault="00AA6593" w:rsidP="00AA6593">
            <w:pPr>
              <w:autoSpaceDE w:val="0"/>
              <w:autoSpaceDN w:val="0"/>
              <w:adjustRightInd w:val="0"/>
              <w:spacing w:before="60" w:line="161" w:lineRule="atLeast"/>
              <w:rPr>
                <w:rFonts w:cstheme="minorHAnsi"/>
                <w:b/>
                <w:bCs/>
                <w:color w:val="4472C4" w:themeColor="accent5"/>
              </w:rPr>
            </w:pPr>
            <w:r w:rsidRPr="0021326F">
              <w:rPr>
                <w:rFonts w:cstheme="minorHAnsi"/>
                <w:b/>
                <w:bCs/>
                <w:i/>
                <w:color w:val="000000" w:themeColor="text1"/>
              </w:rPr>
              <w:t>(Sustainability)</w:t>
            </w:r>
          </w:p>
        </w:tc>
        <w:tc>
          <w:tcPr>
            <w:tcW w:w="6809" w:type="dxa"/>
            <w:tcBorders>
              <w:top w:val="dashSmallGap" w:sz="4" w:space="0" w:color="4472C4" w:themeColor="accent5"/>
              <w:left w:val="nil"/>
              <w:bottom w:val="dashSmallGap" w:sz="4" w:space="0" w:color="4472C4" w:themeColor="accent5"/>
              <w:right w:val="dashSmallGap" w:sz="4" w:space="0" w:color="4472C4" w:themeColor="accent5"/>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1. La probabilidad de que un </w:t>
            </w:r>
            <w:r w:rsidRPr="0090071A">
              <w:rPr>
                <w:rFonts w:cstheme="minorHAnsi"/>
                <w:i/>
              </w:rPr>
              <w:t>programa de prevención de drogodependencias</w:t>
            </w:r>
            <w:r w:rsidRPr="0090071A">
              <w:rPr>
                <w:rFonts w:cstheme="minorHAnsi"/>
              </w:rPr>
              <w:t xml:space="preserve"> continúe más allá de su </w:t>
            </w:r>
            <w:r w:rsidRPr="0090071A">
              <w:rPr>
                <w:rFonts w:cstheme="minorHAnsi"/>
                <w:i/>
              </w:rPr>
              <w:t>implementación</w:t>
            </w:r>
            <w:r w:rsidRPr="0090071A">
              <w:rPr>
                <w:rFonts w:cstheme="minorHAnsi"/>
              </w:rPr>
              <w:t xml:space="preserve"> inicial y/o después de que se haya detenido la financiación externa, así como los factores que contribuyen a esta probabilidad.</w:t>
            </w:r>
          </w:p>
          <w:p w:rsidR="00AA6593" w:rsidRPr="0090071A" w:rsidRDefault="00AA6593" w:rsidP="00AA6593">
            <w:pPr>
              <w:autoSpaceDE w:val="0"/>
              <w:autoSpaceDN w:val="0"/>
              <w:adjustRightInd w:val="0"/>
              <w:spacing w:before="60" w:line="161" w:lineRule="atLeast"/>
              <w:rPr>
                <w:rFonts w:cstheme="minorHAnsi"/>
                <w:b/>
              </w:rPr>
            </w:pPr>
            <w:r w:rsidRPr="0090071A">
              <w:rPr>
                <w:rFonts w:cstheme="minorHAnsi"/>
                <w:b/>
              </w:rPr>
              <w:t xml:space="preserve">Estándar A: </w:t>
            </w:r>
            <w:r w:rsidRPr="0090071A">
              <w:rPr>
                <w:rFonts w:cstheme="minorHAnsi"/>
                <w:b/>
                <w:i/>
              </w:rPr>
              <w:t>Sostenibilidad y financiación</w:t>
            </w:r>
            <w:r w:rsidRPr="0090071A">
              <w:rPr>
                <w:rFonts w:cstheme="minorHAnsi"/>
                <w:b/>
              </w:rPr>
              <w:t>; 8.1:</w:t>
            </w:r>
            <w:r w:rsidRPr="0090071A">
              <w:rPr>
                <w:rFonts w:cstheme="minorHAnsi"/>
                <w:b/>
                <w:i/>
              </w:rPr>
              <w:t xml:space="preserve"> Se determina si el programa debe ser mantenido</w:t>
            </w:r>
            <w:r w:rsidRPr="0090071A">
              <w:rPr>
                <w:rFonts w:cstheme="minorHAnsi"/>
                <w:b/>
              </w:rPr>
              <w:t xml:space="preserve">.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2. La probabilidad de que los </w:t>
            </w:r>
            <w:r w:rsidRPr="0090071A">
              <w:rPr>
                <w:rFonts w:cstheme="minorHAnsi"/>
                <w:i/>
              </w:rPr>
              <w:t>resultados</w:t>
            </w:r>
            <w:r w:rsidRPr="0090071A">
              <w:rPr>
                <w:rFonts w:cstheme="minorHAnsi"/>
              </w:rPr>
              <w:t xml:space="preserve"> positivos de la </w:t>
            </w:r>
            <w:r w:rsidRPr="0090071A">
              <w:rPr>
                <w:rFonts w:cstheme="minorHAnsi"/>
                <w:i/>
              </w:rPr>
              <w:t>intervención</w:t>
            </w:r>
            <w:r w:rsidRPr="0090071A">
              <w:rPr>
                <w:rFonts w:cstheme="minorHAnsi"/>
              </w:rPr>
              <w:t xml:space="preserve"> se mantengan en los </w:t>
            </w:r>
            <w:r w:rsidRPr="0090071A">
              <w:rPr>
                <w:rFonts w:cstheme="minorHAnsi"/>
                <w:i/>
              </w:rPr>
              <w:t>participantes</w:t>
            </w:r>
            <w:r w:rsidRPr="0090071A">
              <w:rPr>
                <w:rFonts w:cstheme="minorHAnsi"/>
              </w:rPr>
              <w:t xml:space="preserve"> después de que se interrumpa la intervención, es decir, que se encuentren en el seguimiento a largo plazo.</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3. La probabilidad de que la </w:t>
            </w:r>
            <w:r w:rsidRPr="0090071A">
              <w:rPr>
                <w:rFonts w:cstheme="minorHAnsi"/>
                <w:i/>
              </w:rPr>
              <w:t>intervención se implemente</w:t>
            </w:r>
            <w:r w:rsidRPr="0090071A">
              <w:rPr>
                <w:rFonts w:cstheme="minorHAnsi"/>
              </w:rPr>
              <w:t xml:space="preserve"> con alta calidad una vez que los promotores que elaboraron el programa ya no estén directamente involucrados (por ejemplo, una vez que el </w:t>
            </w:r>
            <w:r w:rsidRPr="0090071A">
              <w:rPr>
                <w:rFonts w:cstheme="minorHAnsi"/>
                <w:i/>
              </w:rPr>
              <w:t>programa</w:t>
            </w:r>
            <w:r w:rsidRPr="0090071A">
              <w:rPr>
                <w:rFonts w:cstheme="minorHAnsi"/>
              </w:rPr>
              <w:t xml:space="preserve"> se haya </w:t>
            </w:r>
            <w:r w:rsidRPr="0090071A">
              <w:rPr>
                <w:rFonts w:cstheme="minorHAnsi"/>
                <w:i/>
              </w:rPr>
              <w:t>difundido</w:t>
            </w:r>
            <w:r w:rsidRPr="0090071A">
              <w:rPr>
                <w:rFonts w:cstheme="minorHAnsi"/>
              </w:rPr>
              <w:t xml:space="preserve"> a gran escala). Los ensayos de sostenibilidad buscan determinar las condiciones que han de darse para que una implementación mantenga la </w:t>
            </w:r>
            <w:r w:rsidRPr="0090071A">
              <w:rPr>
                <w:rFonts w:cstheme="minorHAnsi"/>
                <w:i/>
              </w:rPr>
              <w:t>fidelidad</w:t>
            </w:r>
            <w:r w:rsidRPr="0090071A">
              <w:rPr>
                <w:rFonts w:cstheme="minorHAnsi"/>
              </w:rPr>
              <w:t xml:space="preserve"> de manera continuada (Kellam y Langevin, 2003). </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8B66F4">
              <w:rPr>
                <w:rFonts w:cstheme="minorHAnsi"/>
                <w:b/>
                <w:bCs/>
                <w:color w:val="4472C4" w:themeColor="accent5"/>
              </w:rPr>
              <w:t>Sustancia</w:t>
            </w:r>
            <w:r w:rsidRPr="007F6C48">
              <w:rPr>
                <w:rFonts w:cstheme="minorHAnsi"/>
                <w:b/>
                <w:bCs/>
                <w:color w:val="000000"/>
              </w:rPr>
              <w:t xml:space="preserve"> </w:t>
            </w:r>
          </w:p>
          <w:p w:rsidR="00AA6593" w:rsidRPr="007F6C48" w:rsidRDefault="00AA6593" w:rsidP="00AA6593">
            <w:pPr>
              <w:autoSpaceDE w:val="0"/>
              <w:autoSpaceDN w:val="0"/>
              <w:adjustRightInd w:val="0"/>
              <w:spacing w:before="60" w:after="0" w:line="161" w:lineRule="atLeast"/>
              <w:rPr>
                <w:rFonts w:cstheme="minorHAnsi"/>
                <w:color w:val="000000"/>
              </w:rPr>
            </w:pPr>
            <w:r w:rsidRPr="008B66F4">
              <w:rPr>
                <w:rFonts w:cstheme="minorHAnsi"/>
                <w:b/>
                <w:bCs/>
                <w:i/>
                <w:color w:val="000000" w:themeColor="text1"/>
              </w:rPr>
              <w:t>(Substance)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Droga</w:t>
            </w:r>
            <w:r w:rsidRPr="0090071A">
              <w:rPr>
                <w:rFonts w:cstheme="minorHAnsi"/>
              </w:rPr>
              <w:t>.</w:t>
            </w:r>
            <w:r w:rsidRPr="0090071A">
              <w:rPr>
                <w:rFonts w:cstheme="minorHAnsi"/>
                <w:i/>
                <w:iCs/>
              </w:rPr>
              <w:t xml:space="preserve"> </w:t>
            </w:r>
          </w:p>
        </w:tc>
      </w:tr>
      <w:tr w:rsidR="00AA6593" w:rsidRPr="0090071A" w:rsidTr="00AA6593">
        <w:trPr>
          <w:trHeight w:val="416"/>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T</w:t>
            </w:r>
          </w:p>
        </w:tc>
      </w:tr>
      <w:tr w:rsidR="00AA6593" w:rsidRPr="007F6C48" w:rsidTr="00AA6593">
        <w:trPr>
          <w:trHeight w:val="107"/>
        </w:trPr>
        <w:tc>
          <w:tcPr>
            <w:tcW w:w="2235" w:type="dxa"/>
            <w:tcBorders>
              <w:right w:val="nil"/>
            </w:tcBorders>
          </w:tcPr>
          <w:p w:rsidR="00AA6593" w:rsidRPr="0092185C" w:rsidRDefault="00AA6593" w:rsidP="00AA6593">
            <w:pPr>
              <w:autoSpaceDE w:val="0"/>
              <w:autoSpaceDN w:val="0"/>
              <w:adjustRightInd w:val="0"/>
              <w:spacing w:before="60" w:line="161" w:lineRule="atLeast"/>
              <w:rPr>
                <w:rFonts w:cstheme="minorHAnsi"/>
                <w:b/>
                <w:bCs/>
                <w:color w:val="4472C4" w:themeColor="accent5"/>
              </w:rPr>
            </w:pPr>
            <w:r w:rsidRPr="0092185C">
              <w:rPr>
                <w:rFonts w:cstheme="minorHAnsi"/>
                <w:b/>
                <w:bCs/>
                <w:color w:val="4472C4" w:themeColor="accent5"/>
              </w:rPr>
              <w:t>Tamaño del efecto</w:t>
            </w:r>
          </w:p>
          <w:p w:rsidR="00AA6593" w:rsidRPr="00082217" w:rsidRDefault="00AA6593" w:rsidP="00AA6593">
            <w:pPr>
              <w:autoSpaceDE w:val="0"/>
              <w:autoSpaceDN w:val="0"/>
              <w:adjustRightInd w:val="0"/>
              <w:spacing w:before="60" w:line="161" w:lineRule="atLeast"/>
              <w:rPr>
                <w:rFonts w:cstheme="minorHAnsi"/>
                <w:color w:val="FF0000"/>
              </w:rPr>
            </w:pPr>
            <w:r w:rsidRPr="006C37AA">
              <w:rPr>
                <w:rFonts w:cstheme="minorHAnsi"/>
                <w:b/>
                <w:bCs/>
                <w:i/>
                <w:color w:val="000000" w:themeColor="text1"/>
              </w:rPr>
              <w:t>(Effect size)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i/>
              </w:rPr>
            </w:pPr>
            <w:r w:rsidRPr="0090071A">
              <w:rPr>
                <w:rFonts w:cstheme="minorHAnsi"/>
              </w:rPr>
              <w:t xml:space="preserve">Ver  </w:t>
            </w:r>
            <w:r w:rsidRPr="0075179A">
              <w:rPr>
                <w:rFonts w:cstheme="minorHAnsi"/>
                <w:b/>
                <w:bCs/>
                <w:color w:val="4472C4" w:themeColor="accent5"/>
              </w:rPr>
              <w:t>Efecto</w:t>
            </w:r>
            <w:r w:rsidRPr="0090071A">
              <w:rPr>
                <w:rFonts w:cstheme="minorHAnsi"/>
                <w:i/>
                <w:iCs/>
              </w:rPr>
              <w:t>.</w:t>
            </w:r>
          </w:p>
        </w:tc>
      </w:tr>
      <w:tr w:rsidR="00AA6593" w:rsidRPr="007F6C48" w:rsidTr="00AA6593">
        <w:trPr>
          <w:trHeight w:val="10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23177A">
              <w:rPr>
                <w:rFonts w:cstheme="minorHAnsi"/>
                <w:b/>
                <w:bCs/>
                <w:color w:val="4472C4" w:themeColor="accent5"/>
              </w:rPr>
              <w:t>Teoría</w:t>
            </w:r>
            <w:r w:rsidRPr="007F6C48">
              <w:rPr>
                <w:rFonts w:cstheme="minorHAnsi"/>
                <w:b/>
                <w:bCs/>
                <w:color w:val="000000"/>
              </w:rPr>
              <w:t xml:space="preserve"> </w:t>
            </w:r>
          </w:p>
          <w:p w:rsidR="00AA6593" w:rsidRPr="007F6C48" w:rsidRDefault="00AA6593" w:rsidP="00AA6593">
            <w:pPr>
              <w:autoSpaceDE w:val="0"/>
              <w:autoSpaceDN w:val="0"/>
              <w:adjustRightInd w:val="0"/>
              <w:spacing w:before="60" w:line="161" w:lineRule="atLeast"/>
              <w:rPr>
                <w:rFonts w:cstheme="minorHAnsi"/>
                <w:color w:val="000000"/>
              </w:rPr>
            </w:pPr>
            <w:r w:rsidRPr="0023177A">
              <w:rPr>
                <w:rFonts w:cstheme="minorHAnsi"/>
                <w:b/>
                <w:bCs/>
                <w:i/>
                <w:color w:val="000000" w:themeColor="text1"/>
              </w:rPr>
              <w:t>(Theory)</w:t>
            </w:r>
          </w:p>
        </w:tc>
        <w:tc>
          <w:tcPr>
            <w:tcW w:w="6809" w:type="dxa"/>
            <w:tcBorders>
              <w:left w:val="nil"/>
            </w:tcBorders>
          </w:tcPr>
          <w:p w:rsidR="00AA6593" w:rsidRPr="0090071A" w:rsidRDefault="00AA6593" w:rsidP="00AA6593">
            <w:pPr>
              <w:autoSpaceDE w:val="0"/>
              <w:autoSpaceDN w:val="0"/>
              <w:adjustRightInd w:val="0"/>
              <w:spacing w:before="60" w:after="0" w:line="161" w:lineRule="atLeast"/>
              <w:rPr>
                <w:rFonts w:cstheme="minorHAnsi"/>
              </w:rPr>
            </w:pPr>
            <w:r w:rsidRPr="0090071A">
              <w:rPr>
                <w:rFonts w:cstheme="minorHAnsi"/>
              </w:rPr>
              <w:t xml:space="preserve">Ver </w:t>
            </w:r>
            <w:r w:rsidRPr="0075179A">
              <w:rPr>
                <w:rFonts w:cstheme="minorHAnsi"/>
                <w:b/>
                <w:bCs/>
                <w:color w:val="4472C4" w:themeColor="accent5"/>
              </w:rPr>
              <w:t>Modelo teórico</w:t>
            </w:r>
            <w:r w:rsidRPr="0090071A">
              <w:rPr>
                <w:rFonts w:cstheme="minorHAnsi"/>
                <w:i/>
                <w:iCs/>
              </w:rPr>
              <w:t xml:space="preserve">. </w:t>
            </w:r>
          </w:p>
        </w:tc>
      </w:tr>
      <w:tr w:rsidR="00AA6593" w:rsidRPr="007F6C48" w:rsidTr="00AA6593">
        <w:trPr>
          <w:trHeight w:val="107"/>
        </w:trPr>
        <w:tc>
          <w:tcPr>
            <w:tcW w:w="2235" w:type="dxa"/>
            <w:tcBorders>
              <w:right w:val="nil"/>
            </w:tcBorders>
          </w:tcPr>
          <w:p w:rsidR="00AA6593" w:rsidRPr="00D75F94" w:rsidRDefault="00AA6593" w:rsidP="00AA6593">
            <w:pPr>
              <w:autoSpaceDE w:val="0"/>
              <w:autoSpaceDN w:val="0"/>
              <w:adjustRightInd w:val="0"/>
              <w:spacing w:before="60" w:line="161" w:lineRule="atLeast"/>
              <w:rPr>
                <w:rFonts w:cstheme="minorHAnsi"/>
                <w:b/>
                <w:bCs/>
                <w:color w:val="4472C4" w:themeColor="accent5"/>
              </w:rPr>
            </w:pPr>
            <w:r>
              <w:rPr>
                <w:rFonts w:cstheme="minorHAnsi"/>
                <w:b/>
                <w:bCs/>
                <w:color w:val="4472C4" w:themeColor="accent5"/>
              </w:rPr>
              <w:t>Trabajador de</w:t>
            </w:r>
            <w:r w:rsidRPr="00D75F94">
              <w:rPr>
                <w:rFonts w:cstheme="minorHAnsi"/>
                <w:b/>
                <w:bCs/>
                <w:color w:val="4472C4" w:themeColor="accent5"/>
              </w:rPr>
              <w:t xml:space="preserve"> primera línea</w:t>
            </w:r>
          </w:p>
          <w:p w:rsidR="00AA6593" w:rsidRDefault="00AA6593" w:rsidP="00AA6593">
            <w:pPr>
              <w:autoSpaceDE w:val="0"/>
              <w:autoSpaceDN w:val="0"/>
              <w:adjustRightInd w:val="0"/>
              <w:spacing w:before="60" w:line="161" w:lineRule="atLeast"/>
              <w:rPr>
                <w:rFonts w:cstheme="minorHAnsi"/>
                <w:b/>
                <w:bCs/>
                <w:color w:val="4472C4" w:themeColor="accent5"/>
              </w:rPr>
            </w:pPr>
            <w:r w:rsidRPr="00D75F94">
              <w:rPr>
                <w:rFonts w:cstheme="minorHAnsi"/>
                <w:b/>
                <w:bCs/>
                <w:i/>
                <w:color w:val="000000" w:themeColor="text1"/>
              </w:rPr>
              <w:t>(Front-line worker)</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Profesional</w:t>
            </w:r>
            <w:r w:rsidRPr="0090071A">
              <w:rPr>
                <w:rFonts w:cstheme="minorHAnsi"/>
              </w:rPr>
              <w:t>.</w:t>
            </w:r>
          </w:p>
        </w:tc>
      </w:tr>
      <w:tr w:rsidR="00AA6593" w:rsidRPr="0090071A" w:rsidTr="00AA6593">
        <w:trPr>
          <w:trHeight w:val="368"/>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lastRenderedPageBreak/>
              <w:t>U</w:t>
            </w:r>
          </w:p>
        </w:tc>
      </w:tr>
      <w:tr w:rsidR="00AA6593" w:rsidRPr="007F6C48" w:rsidTr="00AA6593">
        <w:trPr>
          <w:trHeight w:val="983"/>
        </w:trPr>
        <w:tc>
          <w:tcPr>
            <w:tcW w:w="2235" w:type="dxa"/>
            <w:tcBorders>
              <w:right w:val="nil"/>
            </w:tcBorders>
          </w:tcPr>
          <w:p w:rsidR="00AA6593" w:rsidRDefault="00AA6593" w:rsidP="00AA6593">
            <w:pPr>
              <w:autoSpaceDE w:val="0"/>
              <w:autoSpaceDN w:val="0"/>
              <w:adjustRightInd w:val="0"/>
              <w:spacing w:after="0" w:line="161" w:lineRule="atLeast"/>
              <w:rPr>
                <w:rFonts w:cstheme="minorHAnsi"/>
                <w:b/>
                <w:bCs/>
                <w:color w:val="4472C4" w:themeColor="accent5"/>
              </w:rPr>
            </w:pPr>
            <w:r>
              <w:rPr>
                <w:rFonts w:cstheme="minorHAnsi"/>
                <w:b/>
                <w:bCs/>
                <w:color w:val="4472C4" w:themeColor="accent5"/>
              </w:rPr>
              <w:t>Uso</w:t>
            </w:r>
            <w:r w:rsidRPr="0092185C">
              <w:rPr>
                <w:rFonts w:cstheme="minorHAnsi"/>
                <w:b/>
                <w:bCs/>
                <w:color w:val="4472C4" w:themeColor="accent5"/>
              </w:rPr>
              <w:t xml:space="preserve"> de drogas </w:t>
            </w:r>
            <w:r>
              <w:rPr>
                <w:rFonts w:cstheme="minorHAnsi"/>
                <w:b/>
                <w:bCs/>
                <w:color w:val="4472C4" w:themeColor="accent5"/>
              </w:rPr>
              <w:t>/</w:t>
            </w:r>
          </w:p>
          <w:p w:rsidR="00AA6593" w:rsidRPr="007E132C" w:rsidRDefault="00AA6593" w:rsidP="00AA6593">
            <w:pPr>
              <w:autoSpaceDE w:val="0"/>
              <w:autoSpaceDN w:val="0"/>
              <w:adjustRightInd w:val="0"/>
              <w:spacing w:after="0" w:line="161" w:lineRule="atLeast"/>
              <w:rPr>
                <w:rFonts w:cstheme="minorHAnsi"/>
                <w:bCs/>
                <w:color w:val="4472C4" w:themeColor="accent5"/>
              </w:rPr>
            </w:pPr>
            <w:r w:rsidRPr="007E132C">
              <w:rPr>
                <w:rFonts w:cstheme="minorHAnsi"/>
                <w:bCs/>
                <w:color w:val="4472C4" w:themeColor="accent5"/>
              </w:rPr>
              <w:t>Consumo de drogas</w:t>
            </w:r>
          </w:p>
          <w:p w:rsidR="00AA6593" w:rsidRPr="007F6C48" w:rsidRDefault="00AA6593" w:rsidP="00AA6593">
            <w:pPr>
              <w:autoSpaceDE w:val="0"/>
              <w:autoSpaceDN w:val="0"/>
              <w:adjustRightInd w:val="0"/>
              <w:spacing w:before="60" w:line="161" w:lineRule="atLeast"/>
              <w:rPr>
                <w:rFonts w:cstheme="minorHAnsi"/>
                <w:color w:val="000000"/>
              </w:rPr>
            </w:pPr>
            <w:r w:rsidRPr="00FF4076">
              <w:rPr>
                <w:rFonts w:cstheme="minorHAnsi"/>
                <w:b/>
                <w:bCs/>
                <w:i/>
                <w:color w:val="000000" w:themeColor="text1"/>
              </w:rPr>
              <w:t>(Drug use)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El consumo de </w:t>
            </w:r>
            <w:r w:rsidRPr="0090071A">
              <w:rPr>
                <w:rFonts w:cstheme="minorHAnsi"/>
                <w:i/>
              </w:rPr>
              <w:t>drogas</w:t>
            </w:r>
            <w:r w:rsidRPr="0090071A">
              <w:rPr>
                <w:rFonts w:cstheme="minorHAnsi"/>
              </w:rPr>
              <w:t xml:space="preserve"> para fines que no sean el tratamiento médico prescrito o la investigación científica. Cuando se habla del consumo de drogas, se puede referir a la abstinencia de sustancias, a que sea poco frecuente (experimentación), ocasional (p. ej., menos de una vez por semana) o regular (p. ej., al menos una vez por semana).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Según la Organización Mundial de la Salud (OMS), se considera consumo de riesgo al descrito como un patrón de uso que aumenta el riesgo de consecuencias físicas, mentales y sociales perjudiciales para los usuarios y su entorno social (p. ej., la familia, la </w:t>
            </w:r>
            <w:r w:rsidRPr="0090071A">
              <w:rPr>
                <w:rFonts w:cstheme="minorHAnsi"/>
                <w:i/>
              </w:rPr>
              <w:t>comunidad</w:t>
            </w:r>
            <w:r w:rsidRPr="0090071A">
              <w:rPr>
                <w:rFonts w:cstheme="minorHAnsi"/>
              </w:rPr>
              <w:t xml:space="preserve">), mientras que el consumo perjudicial describe un patrón de uso que ya está dañando la salud mental o física de los consumidores, y puede estar teniendo consecuencias sociales. </w:t>
            </w:r>
          </w:p>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El consumo de drogas también se conoce como abuso/uso indebido de drogas/sustancias psicoactivas. Sin embargo, se puede criticar el empleo de términos como 'uso indebido' o 'abuso' para describir el consumo de drogas en general; son más adecuados para referirse solamente al uso perjudicial.</w:t>
            </w:r>
          </w:p>
        </w:tc>
      </w:tr>
      <w:tr w:rsidR="00AA6593" w:rsidRPr="007F6C48" w:rsidTr="00AA6593">
        <w:trPr>
          <w:trHeight w:val="694"/>
        </w:trPr>
        <w:tc>
          <w:tcPr>
            <w:tcW w:w="2235" w:type="dxa"/>
            <w:tcBorders>
              <w:right w:val="nil"/>
            </w:tcBorders>
          </w:tcPr>
          <w:p w:rsidR="00AA6593" w:rsidRPr="00D95EB6" w:rsidRDefault="00AA6593" w:rsidP="00AA6593">
            <w:pPr>
              <w:autoSpaceDE w:val="0"/>
              <w:autoSpaceDN w:val="0"/>
              <w:adjustRightInd w:val="0"/>
              <w:spacing w:before="60" w:line="161" w:lineRule="atLeast"/>
              <w:rPr>
                <w:rFonts w:cstheme="minorHAnsi"/>
                <w:b/>
                <w:bCs/>
                <w:color w:val="4472C4" w:themeColor="accent5"/>
              </w:rPr>
            </w:pPr>
            <w:r w:rsidRPr="00D95EB6">
              <w:rPr>
                <w:rFonts w:cstheme="minorHAnsi"/>
                <w:b/>
                <w:bCs/>
                <w:color w:val="4472C4" w:themeColor="accent5"/>
              </w:rPr>
              <w:t>Uso nocivo</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D95EB6">
              <w:rPr>
                <w:rFonts w:cstheme="minorHAnsi"/>
                <w:b/>
                <w:bCs/>
                <w:i/>
                <w:color w:val="000000" w:themeColor="text1"/>
              </w:rPr>
              <w:t>(Harmful use)</w:t>
            </w:r>
          </w:p>
        </w:tc>
        <w:tc>
          <w:tcPr>
            <w:tcW w:w="6809" w:type="dxa"/>
            <w:tcBorders>
              <w:left w:val="nil"/>
            </w:tcBorders>
          </w:tcPr>
          <w:p w:rsidR="00AA6593" w:rsidRPr="0090071A" w:rsidRDefault="00AA6593" w:rsidP="00AA6593">
            <w:pPr>
              <w:autoSpaceDE w:val="0"/>
              <w:autoSpaceDN w:val="0"/>
              <w:adjustRightInd w:val="0"/>
              <w:spacing w:before="60" w:line="161" w:lineRule="atLeast"/>
              <w:rPr>
                <w:rFonts w:cstheme="minorHAnsi"/>
              </w:rPr>
            </w:pPr>
            <w:r w:rsidRPr="0090071A">
              <w:rPr>
                <w:rFonts w:cstheme="minorHAnsi"/>
              </w:rPr>
              <w:t xml:space="preserve">Ver </w:t>
            </w:r>
            <w:r w:rsidRPr="0075179A">
              <w:rPr>
                <w:rFonts w:cstheme="minorHAnsi"/>
                <w:b/>
                <w:bCs/>
                <w:color w:val="4472C4" w:themeColor="accent5"/>
              </w:rPr>
              <w:t>Uso de drogas</w:t>
            </w:r>
            <w:r w:rsidRPr="0090071A">
              <w:rPr>
                <w:rFonts w:cstheme="minorHAnsi"/>
                <w:i/>
              </w:rPr>
              <w:t>.</w:t>
            </w:r>
          </w:p>
        </w:tc>
      </w:tr>
      <w:tr w:rsidR="00AA6593" w:rsidRPr="007F6C48" w:rsidTr="00AA6593">
        <w:trPr>
          <w:trHeight w:val="694"/>
        </w:trPr>
        <w:tc>
          <w:tcPr>
            <w:tcW w:w="2235" w:type="dxa"/>
            <w:tcBorders>
              <w:right w:val="nil"/>
            </w:tcBorders>
          </w:tcPr>
          <w:p w:rsidR="00AA6593" w:rsidRPr="00D95EB6" w:rsidRDefault="00AA6593" w:rsidP="00AA6593">
            <w:pPr>
              <w:autoSpaceDE w:val="0"/>
              <w:autoSpaceDN w:val="0"/>
              <w:adjustRightInd w:val="0"/>
              <w:spacing w:before="60" w:line="161" w:lineRule="atLeast"/>
              <w:rPr>
                <w:rFonts w:cstheme="minorHAnsi"/>
                <w:b/>
                <w:bCs/>
                <w:color w:val="4472C4" w:themeColor="accent5"/>
              </w:rPr>
            </w:pPr>
            <w:r w:rsidRPr="00D95EB6">
              <w:rPr>
                <w:rFonts w:cstheme="minorHAnsi"/>
                <w:b/>
                <w:bCs/>
                <w:color w:val="4472C4" w:themeColor="accent5"/>
              </w:rPr>
              <w:t>Uso peligroso</w:t>
            </w:r>
          </w:p>
          <w:p w:rsidR="00AA6593" w:rsidRPr="007F6C48" w:rsidRDefault="00AA6593" w:rsidP="00AA6593">
            <w:pPr>
              <w:autoSpaceDE w:val="0"/>
              <w:autoSpaceDN w:val="0"/>
              <w:adjustRightInd w:val="0"/>
              <w:spacing w:before="60" w:line="161" w:lineRule="atLeast"/>
              <w:rPr>
                <w:rFonts w:cstheme="minorHAnsi"/>
                <w:b/>
                <w:bCs/>
                <w:color w:val="4472C4" w:themeColor="accent5"/>
              </w:rPr>
            </w:pPr>
            <w:r w:rsidRPr="00CE6282">
              <w:rPr>
                <w:rFonts w:cstheme="minorHAnsi"/>
                <w:b/>
                <w:bCs/>
                <w:i/>
                <w:color w:val="000000" w:themeColor="text1"/>
              </w:rPr>
              <w:t>(Hazardous use)</w:t>
            </w:r>
          </w:p>
        </w:tc>
        <w:tc>
          <w:tcPr>
            <w:tcW w:w="6809" w:type="dxa"/>
            <w:tcBorders>
              <w:left w:val="nil"/>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Ver </w:t>
            </w:r>
            <w:r w:rsidRPr="0075179A">
              <w:rPr>
                <w:rFonts w:cstheme="minorHAnsi"/>
                <w:b/>
                <w:bCs/>
                <w:color w:val="4472C4" w:themeColor="accent5"/>
              </w:rPr>
              <w:t>Uso de drogas</w:t>
            </w:r>
            <w:r w:rsidRPr="0090071A">
              <w:rPr>
                <w:rFonts w:cstheme="minorHAnsi"/>
              </w:rPr>
              <w:t>.</w:t>
            </w:r>
          </w:p>
        </w:tc>
      </w:tr>
      <w:tr w:rsidR="00AA6593" w:rsidRPr="0090071A" w:rsidTr="00AA6593">
        <w:trPr>
          <w:trHeight w:val="411"/>
        </w:trPr>
        <w:tc>
          <w:tcPr>
            <w:tcW w:w="9044" w:type="dxa"/>
            <w:gridSpan w:val="2"/>
            <w:shd w:val="clear" w:color="auto" w:fill="D9E2F3" w:themeFill="accent5" w:themeFillTint="33"/>
          </w:tcPr>
          <w:p w:rsidR="00AA6593" w:rsidRPr="0090071A" w:rsidRDefault="00AA6593" w:rsidP="00AA6593">
            <w:pPr>
              <w:autoSpaceDE w:val="0"/>
              <w:autoSpaceDN w:val="0"/>
              <w:adjustRightInd w:val="0"/>
              <w:spacing w:after="0" w:line="240" w:lineRule="auto"/>
              <w:jc w:val="center"/>
              <w:rPr>
                <w:rFonts w:cstheme="minorHAnsi"/>
                <w:b/>
                <w:color w:val="4472C4" w:themeColor="accent5"/>
                <w:sz w:val="40"/>
                <w:szCs w:val="40"/>
              </w:rPr>
            </w:pPr>
            <w:r w:rsidRPr="0090071A">
              <w:rPr>
                <w:rFonts w:cstheme="minorHAnsi"/>
                <w:b/>
                <w:color w:val="4472C4" w:themeColor="accent5"/>
                <w:sz w:val="40"/>
                <w:szCs w:val="40"/>
              </w:rPr>
              <w:t>V</w:t>
            </w:r>
          </w:p>
        </w:tc>
      </w:tr>
      <w:tr w:rsidR="00AA6593" w:rsidRPr="007F6C48" w:rsidTr="00AA6593">
        <w:trPr>
          <w:trHeight w:val="367"/>
        </w:trPr>
        <w:tc>
          <w:tcPr>
            <w:tcW w:w="2235" w:type="dxa"/>
            <w:tcBorders>
              <w:right w:val="nil"/>
            </w:tcBorders>
          </w:tcPr>
          <w:p w:rsidR="00AA6593" w:rsidRDefault="00AA6593" w:rsidP="00AA6593">
            <w:pPr>
              <w:autoSpaceDE w:val="0"/>
              <w:autoSpaceDN w:val="0"/>
              <w:adjustRightInd w:val="0"/>
              <w:spacing w:before="60" w:line="161" w:lineRule="atLeast"/>
              <w:rPr>
                <w:rFonts w:cstheme="minorHAnsi"/>
                <w:b/>
                <w:bCs/>
                <w:color w:val="000000"/>
              </w:rPr>
            </w:pPr>
            <w:r w:rsidRPr="00542ABB">
              <w:rPr>
                <w:rFonts w:cstheme="minorHAnsi"/>
                <w:b/>
                <w:bCs/>
                <w:color w:val="4472C4" w:themeColor="accent5"/>
              </w:rPr>
              <w:t>Validez</w:t>
            </w:r>
          </w:p>
          <w:p w:rsidR="00AA6593" w:rsidRPr="007F6C48" w:rsidRDefault="00AA6593" w:rsidP="00AA6593">
            <w:pPr>
              <w:autoSpaceDE w:val="0"/>
              <w:autoSpaceDN w:val="0"/>
              <w:adjustRightInd w:val="0"/>
              <w:spacing w:before="60" w:after="0" w:line="161" w:lineRule="atLeast"/>
              <w:rPr>
                <w:rFonts w:cstheme="minorHAnsi"/>
                <w:color w:val="000000"/>
              </w:rPr>
            </w:pPr>
            <w:r w:rsidRPr="00542ABB">
              <w:rPr>
                <w:rFonts w:cstheme="minorHAnsi"/>
                <w:b/>
                <w:bCs/>
                <w:i/>
                <w:color w:val="000000" w:themeColor="text1"/>
              </w:rPr>
              <w:t>(Validity)</w:t>
            </w:r>
          </w:p>
        </w:tc>
        <w:tc>
          <w:tcPr>
            <w:tcW w:w="6809" w:type="dxa"/>
            <w:tcBorders>
              <w:left w:val="nil"/>
            </w:tcBorders>
          </w:tcPr>
          <w:p w:rsidR="00AA6593" w:rsidRPr="0090071A" w:rsidRDefault="00AA6593" w:rsidP="00AA6593">
            <w:pPr>
              <w:autoSpaceDE w:val="0"/>
              <w:autoSpaceDN w:val="0"/>
              <w:adjustRightInd w:val="0"/>
              <w:spacing w:line="161" w:lineRule="atLeast"/>
              <w:rPr>
                <w:rFonts w:cstheme="minorHAnsi"/>
              </w:rPr>
            </w:pPr>
            <w:r w:rsidRPr="0090071A">
              <w:rPr>
                <w:rFonts w:cstheme="minorHAnsi"/>
              </w:rPr>
              <w:t xml:space="preserve">Un </w:t>
            </w:r>
            <w:r w:rsidRPr="0090071A">
              <w:rPr>
                <w:rFonts w:cstheme="minorHAnsi"/>
                <w:i/>
              </w:rPr>
              <w:t>indicador</w:t>
            </w:r>
            <w:r w:rsidRPr="0090071A">
              <w:rPr>
                <w:rFonts w:cstheme="minorHAnsi"/>
              </w:rPr>
              <w:t xml:space="preserve"> de la calidad de un </w:t>
            </w:r>
            <w:r w:rsidRPr="0090071A">
              <w:rPr>
                <w:rFonts w:cstheme="minorHAnsi"/>
                <w:i/>
              </w:rPr>
              <w:t>instrumento</w:t>
            </w:r>
            <w:r w:rsidRPr="0090071A">
              <w:rPr>
                <w:rFonts w:cstheme="minorHAnsi"/>
              </w:rPr>
              <w:t xml:space="preserve"> de recogida de datos. Un instrumento es válido si realmente mide lo que se pretende medir. Otros indicadores de la calidad del instrumento son la </w:t>
            </w:r>
            <w:r w:rsidRPr="0090071A">
              <w:rPr>
                <w:rFonts w:cstheme="minorHAnsi"/>
                <w:i/>
              </w:rPr>
              <w:t>objetividad</w:t>
            </w:r>
            <w:r w:rsidRPr="0090071A">
              <w:rPr>
                <w:rFonts w:cstheme="minorHAnsi"/>
              </w:rPr>
              <w:t xml:space="preserve"> y la </w:t>
            </w:r>
            <w:r w:rsidRPr="0090071A">
              <w:rPr>
                <w:rFonts w:cstheme="minorHAnsi"/>
                <w:i/>
              </w:rPr>
              <w:t>fiabilidad</w:t>
            </w:r>
            <w:r w:rsidRPr="0090071A">
              <w:rPr>
                <w:rFonts w:cstheme="minorHAnsi"/>
              </w:rPr>
              <w:t>.</w:t>
            </w:r>
          </w:p>
        </w:tc>
      </w:tr>
    </w:tbl>
    <w:p w:rsidR="00AA6593" w:rsidRPr="007F6C48" w:rsidRDefault="00AA6593" w:rsidP="00AA6593">
      <w:pPr>
        <w:rPr>
          <w:rFonts w:cstheme="minorHAnsi"/>
          <w:b/>
          <w:bCs/>
          <w:color w:val="1F4E79" w:themeColor="accent1" w:themeShade="80"/>
        </w:rPr>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Default="00AA6593" w:rsidP="00AA6593">
      <w:pPr>
        <w:jc w:val="both"/>
      </w:pPr>
    </w:p>
    <w:p w:rsidR="00AA6593" w:rsidRPr="007F6C48" w:rsidRDefault="00AA6593" w:rsidP="00AA6593">
      <w:pPr>
        <w:rPr>
          <w:rFonts w:ascii="Futura Medium" w:hAnsi="Futura Medium" w:cs="Futura Medium"/>
          <w:b/>
          <w:bCs/>
          <w:color w:val="1F4E79" w:themeColor="accent1" w:themeShade="80"/>
          <w:sz w:val="32"/>
          <w:szCs w:val="32"/>
        </w:rPr>
      </w:pPr>
      <w:r w:rsidRPr="007F6C48">
        <w:rPr>
          <w:rFonts w:ascii="Futura Medium" w:hAnsi="Futura Medium" w:cs="Futura Medium"/>
          <w:b/>
          <w:bCs/>
          <w:color w:val="1F4E79" w:themeColor="accent1" w:themeShade="80"/>
          <w:sz w:val="32"/>
          <w:szCs w:val="32"/>
        </w:rPr>
        <w:t>Glosarios</w:t>
      </w:r>
    </w:p>
    <w:p w:rsidR="00AA6593" w:rsidRPr="007F6C48" w:rsidRDefault="00AA6593" w:rsidP="00AA6593">
      <w:pPr>
        <w:jc w:val="both"/>
        <w:rPr>
          <w:rFonts w:cstheme="minorHAnsi"/>
        </w:rPr>
      </w:pPr>
    </w:p>
    <w:p w:rsidR="00AA6593" w:rsidRPr="007F6C48" w:rsidRDefault="00AA6593" w:rsidP="00AA6593">
      <w:pPr>
        <w:jc w:val="both"/>
        <w:rPr>
          <w:rFonts w:cstheme="minorHAnsi"/>
        </w:rPr>
      </w:pPr>
      <w:r w:rsidRPr="007F6C48">
        <w:rPr>
          <w:rFonts w:cstheme="minorHAnsi"/>
        </w:rPr>
        <w:t xml:space="preserve">EMCDDA European Monitoring Centre for Drugs and Drug Addiction (2011), </w:t>
      </w:r>
      <w:r w:rsidRPr="007F6C48">
        <w:rPr>
          <w:rFonts w:cstheme="minorHAnsi"/>
          <w:i/>
        </w:rPr>
        <w:t>EMCDDA glosario en línea</w:t>
      </w:r>
      <w:r w:rsidRPr="007F6C48">
        <w:rPr>
          <w:rFonts w:cstheme="minorHAnsi"/>
        </w:rPr>
        <w:t>.</w:t>
      </w:r>
    </w:p>
    <w:p w:rsidR="00AA6593" w:rsidRPr="007F6C48" w:rsidRDefault="00CF731F" w:rsidP="00AA6593">
      <w:pPr>
        <w:jc w:val="both"/>
        <w:rPr>
          <w:rFonts w:cstheme="minorHAnsi"/>
        </w:rPr>
      </w:pPr>
      <w:hyperlink r:id="rId16" w:history="1">
        <w:r w:rsidR="00AA6593" w:rsidRPr="007F6C48">
          <w:rPr>
            <w:rStyle w:val="Hipervnculo"/>
            <w:rFonts w:cstheme="minorHAnsi"/>
          </w:rPr>
          <w:t>http://www.emcdda.europa.eu/publications/glossary</w:t>
        </w:r>
      </w:hyperlink>
    </w:p>
    <w:p w:rsidR="00AA6593" w:rsidRPr="007F6C48" w:rsidRDefault="00AA6593" w:rsidP="00AA6593">
      <w:pPr>
        <w:jc w:val="both"/>
        <w:rPr>
          <w:rFonts w:cstheme="minorHAnsi"/>
        </w:rPr>
      </w:pPr>
      <w:r w:rsidRPr="007F6C48">
        <w:rPr>
          <w:rFonts w:cstheme="minorHAnsi"/>
          <w:lang w:val="en-US"/>
        </w:rPr>
        <w:t xml:space="preserve">North East Public Health Observatory (2008), </w:t>
      </w:r>
      <w:r w:rsidRPr="007F6C48">
        <w:rPr>
          <w:rFonts w:cstheme="minorHAnsi"/>
          <w:i/>
          <w:lang w:val="en-US"/>
        </w:rPr>
        <w:t>Language de</w:t>
      </w:r>
      <w:r w:rsidRPr="00E130D5">
        <w:rPr>
          <w:rFonts w:cstheme="minorHAnsi"/>
          <w:i/>
        </w:rPr>
        <w:t xml:space="preserve"> Salud Pública</w:t>
      </w:r>
      <w:r w:rsidRPr="007F6C48">
        <w:rPr>
          <w:rFonts w:cstheme="minorHAnsi"/>
          <w:i/>
          <w:lang w:val="en-US"/>
        </w:rPr>
        <w:t xml:space="preserve">. </w:t>
      </w:r>
      <w:r w:rsidRPr="007F6C48">
        <w:rPr>
          <w:rFonts w:cstheme="minorHAnsi"/>
          <w:i/>
        </w:rPr>
        <w:t>Versión 2.0</w:t>
      </w:r>
      <w:r w:rsidRPr="007F6C48">
        <w:rPr>
          <w:rFonts w:cstheme="minorHAnsi"/>
        </w:rPr>
        <w:t>.</w:t>
      </w:r>
    </w:p>
    <w:p w:rsidR="00AA6593" w:rsidRPr="007F6C48" w:rsidRDefault="00CF731F" w:rsidP="00AA6593">
      <w:pPr>
        <w:jc w:val="both"/>
        <w:rPr>
          <w:rFonts w:cstheme="minorHAnsi"/>
        </w:rPr>
      </w:pPr>
      <w:hyperlink r:id="rId17" w:history="1">
        <w:r w:rsidR="00AA6593" w:rsidRPr="007F6C48">
          <w:rPr>
            <w:rStyle w:val="Hipervnculo"/>
            <w:rFonts w:cstheme="minorHAnsi"/>
          </w:rPr>
          <w:t>http://www.nphl.nhs.uk/</w:t>
        </w:r>
      </w:hyperlink>
    </w:p>
    <w:p w:rsidR="00AA6593" w:rsidRPr="007F6C48" w:rsidRDefault="00AA6593" w:rsidP="00AA6593">
      <w:pPr>
        <w:jc w:val="both"/>
        <w:rPr>
          <w:rFonts w:cstheme="minorHAnsi"/>
        </w:rPr>
      </w:pPr>
      <w:r w:rsidRPr="007F6C48">
        <w:rPr>
          <w:rFonts w:cstheme="minorHAnsi"/>
        </w:rPr>
        <w:t>Prevention by Design (2009), Terminología Científica de la Prevención. Programa de Planificación de Prevención Comunitaria en el Instituto para el Estudio del Cambio Social, Universidad de California en Berkeley.</w:t>
      </w:r>
    </w:p>
    <w:p w:rsidR="00AA6593" w:rsidRPr="007F6C48" w:rsidRDefault="00CF731F" w:rsidP="00AA6593">
      <w:pPr>
        <w:jc w:val="both"/>
        <w:rPr>
          <w:rFonts w:cstheme="minorHAnsi"/>
        </w:rPr>
      </w:pPr>
      <w:hyperlink r:id="rId18" w:history="1">
        <w:r w:rsidR="00AA6593" w:rsidRPr="007F6C48">
          <w:rPr>
            <w:rStyle w:val="Hipervnculo"/>
            <w:rFonts w:cstheme="minorHAnsi"/>
          </w:rPr>
          <w:t>http://socrates.berkeley.edu/~pbd/glossary.html</w:t>
        </w:r>
      </w:hyperlink>
    </w:p>
    <w:p w:rsidR="00AA6593" w:rsidRPr="007F6C48" w:rsidRDefault="00AA6593" w:rsidP="00AA6593">
      <w:pPr>
        <w:jc w:val="both"/>
        <w:rPr>
          <w:rFonts w:cstheme="minorHAnsi"/>
        </w:rPr>
      </w:pPr>
      <w:r w:rsidRPr="007F6C48">
        <w:rPr>
          <w:rFonts w:cstheme="minorHAnsi"/>
        </w:rPr>
        <w:t>Skills for Health (2009), Glosario de términos para uso dentro de las competencias.</w:t>
      </w:r>
    </w:p>
    <w:p w:rsidR="00AA6593" w:rsidRPr="007F6C48" w:rsidRDefault="00CF731F" w:rsidP="00AA6593">
      <w:pPr>
        <w:jc w:val="both"/>
        <w:rPr>
          <w:rFonts w:cstheme="minorHAnsi"/>
        </w:rPr>
      </w:pPr>
      <w:hyperlink r:id="rId19" w:history="1">
        <w:r w:rsidR="00AA6593" w:rsidRPr="007F6C48">
          <w:rPr>
            <w:rStyle w:val="Hipervnculo"/>
            <w:rFonts w:cstheme="minorHAnsi"/>
          </w:rPr>
          <w:t>http://www.skillsforhealth.org.uk/~/media/Resource-Library/PDF/glossary09.ashx</w:t>
        </w:r>
      </w:hyperlink>
      <w:r w:rsidR="00AA6593" w:rsidRPr="007F6C48">
        <w:rPr>
          <w:rFonts w:cstheme="minorHAnsi"/>
        </w:rPr>
        <w:t xml:space="preserve"> </w:t>
      </w:r>
    </w:p>
    <w:p w:rsidR="00AA6593" w:rsidRPr="007F6C48" w:rsidRDefault="00AA6593" w:rsidP="00AA6593">
      <w:pPr>
        <w:jc w:val="both"/>
        <w:rPr>
          <w:rFonts w:cstheme="minorHAnsi"/>
        </w:rPr>
      </w:pPr>
      <w:r w:rsidRPr="007F6C48">
        <w:rPr>
          <w:rFonts w:cstheme="minorHAnsi"/>
        </w:rPr>
        <w:t>(Accedido el 01.06.2010)</w:t>
      </w:r>
    </w:p>
    <w:p w:rsidR="00AA6593" w:rsidRPr="007F6C48" w:rsidRDefault="00AA6593" w:rsidP="00AA6593">
      <w:pPr>
        <w:jc w:val="both"/>
        <w:rPr>
          <w:rFonts w:cstheme="minorHAnsi"/>
        </w:rPr>
      </w:pPr>
      <w:r w:rsidRPr="007F6C48">
        <w:rPr>
          <w:rFonts w:cstheme="minorHAnsi"/>
        </w:rPr>
        <w:t>Smith, B.J., Tang, K.C. y Nutbeam, D. (2006), Glosario de la promoción de la salud de la OMS: nuevos términos</w:t>
      </w:r>
      <w:r w:rsidRPr="007F6C48">
        <w:rPr>
          <w:rFonts w:cstheme="minorHAnsi"/>
          <w:i/>
        </w:rPr>
        <w:t>. Promoción de la Salud Internacional</w:t>
      </w:r>
      <w:r w:rsidRPr="007F6C48">
        <w:rPr>
          <w:rFonts w:cstheme="minorHAnsi"/>
        </w:rPr>
        <w:t>, 21 (4), pp. 340-345.</w:t>
      </w:r>
    </w:p>
    <w:p w:rsidR="00AA6593" w:rsidRPr="007F6C48" w:rsidRDefault="00AA6593" w:rsidP="00AA6593">
      <w:pPr>
        <w:jc w:val="both"/>
        <w:rPr>
          <w:rFonts w:cstheme="minorHAnsi"/>
        </w:rPr>
      </w:pPr>
      <w:r w:rsidRPr="007F6C48">
        <w:rPr>
          <w:rFonts w:cstheme="minorHAnsi"/>
        </w:rPr>
        <w:t xml:space="preserve">UNODCCP United Nations Office for Drug Control and Crime Prevention (2000), </w:t>
      </w:r>
      <w:r w:rsidRPr="007F6C48">
        <w:rPr>
          <w:rFonts w:cstheme="minorHAnsi"/>
          <w:i/>
        </w:rPr>
        <w:t>Reducción de la Demanda. Un glosario de términos.</w:t>
      </w:r>
      <w:r w:rsidRPr="007F6C48">
        <w:rPr>
          <w:rFonts w:cstheme="minorHAnsi"/>
        </w:rPr>
        <w:t xml:space="preserve"> Nueva York, Naciones Unidas.</w:t>
      </w:r>
    </w:p>
    <w:p w:rsidR="00AA6593" w:rsidRPr="007F6C48" w:rsidRDefault="00CF731F" w:rsidP="00AA6593">
      <w:pPr>
        <w:jc w:val="both"/>
        <w:rPr>
          <w:rFonts w:cstheme="minorHAnsi"/>
        </w:rPr>
      </w:pPr>
      <w:hyperlink r:id="rId20" w:history="1">
        <w:r w:rsidR="00AA6593" w:rsidRPr="007F6C48">
          <w:rPr>
            <w:rStyle w:val="Hipervnculo"/>
            <w:rFonts w:cstheme="minorHAnsi"/>
          </w:rPr>
          <w:t>http://www.unodc.org/pdf/report_2000-11-30_1.pdf</w:t>
        </w:r>
      </w:hyperlink>
    </w:p>
    <w:p w:rsidR="00AA6593" w:rsidRPr="007F6C48" w:rsidRDefault="00AA6593" w:rsidP="00AA6593">
      <w:pPr>
        <w:jc w:val="both"/>
        <w:rPr>
          <w:rFonts w:cstheme="minorHAnsi"/>
          <w:lang w:val="en-US"/>
        </w:rPr>
      </w:pPr>
      <w:r w:rsidRPr="007F6C48">
        <w:rPr>
          <w:rFonts w:cstheme="minorHAnsi"/>
        </w:rPr>
        <w:t xml:space="preserve">OMS Organización Mundial de la Salud (1994), </w:t>
      </w:r>
      <w:r w:rsidRPr="007F6C48">
        <w:rPr>
          <w:rFonts w:cstheme="minorHAnsi"/>
          <w:i/>
        </w:rPr>
        <w:t>Lexicon sobre términos relacionados con el alcohol y otras drogas.</w:t>
      </w:r>
      <w:r w:rsidRPr="00E130D5">
        <w:rPr>
          <w:rFonts w:cstheme="minorHAnsi"/>
          <w:i/>
        </w:rPr>
        <w:t xml:space="preserve"> </w:t>
      </w:r>
      <w:r w:rsidRPr="00E130D5">
        <w:rPr>
          <w:rFonts w:cstheme="minorHAnsi"/>
        </w:rPr>
        <w:t>Ginebra</w:t>
      </w:r>
      <w:r w:rsidRPr="007F6C48">
        <w:rPr>
          <w:rFonts w:cstheme="minorHAnsi"/>
          <w:lang w:val="en-US"/>
        </w:rPr>
        <w:t>: OMS.</w:t>
      </w:r>
    </w:p>
    <w:p w:rsidR="00AA6593" w:rsidRPr="007F6C48" w:rsidRDefault="00CF731F" w:rsidP="00AA6593">
      <w:pPr>
        <w:jc w:val="both"/>
        <w:rPr>
          <w:rFonts w:cstheme="minorHAnsi"/>
          <w:lang w:val="en-US"/>
        </w:rPr>
      </w:pPr>
      <w:hyperlink r:id="rId21" w:history="1">
        <w:r w:rsidR="00AA6593" w:rsidRPr="007F6C48">
          <w:rPr>
            <w:rStyle w:val="Hipervnculo"/>
            <w:rFonts w:cstheme="minorHAnsi"/>
            <w:lang w:val="en-US"/>
          </w:rPr>
          <w:t>http://www.who.int/substance_abuse/terminology/who_lexicon/en/</w:t>
        </w:r>
      </w:hyperlink>
    </w:p>
    <w:p w:rsidR="00AA6593" w:rsidRPr="007F6C48" w:rsidRDefault="00AA6593" w:rsidP="00AA6593">
      <w:pPr>
        <w:jc w:val="both"/>
        <w:rPr>
          <w:rFonts w:cstheme="minorHAnsi"/>
          <w:lang w:val="en-US"/>
        </w:rPr>
      </w:pPr>
      <w:r w:rsidRPr="007F6C48">
        <w:rPr>
          <w:rFonts w:cstheme="minorHAnsi"/>
        </w:rPr>
        <w:t xml:space="preserve">OMS Organización Mundial de la Salud (1998), Glosario de Promoción de la Salud. </w:t>
      </w:r>
      <w:r w:rsidRPr="007F6C48">
        <w:rPr>
          <w:rFonts w:cstheme="minorHAnsi"/>
          <w:lang w:val="en-US"/>
        </w:rPr>
        <w:t>OMS/HPR/HEP/98.1.</w:t>
      </w:r>
      <w:r w:rsidRPr="00E130D5">
        <w:rPr>
          <w:rFonts w:cstheme="minorHAnsi"/>
        </w:rPr>
        <w:t xml:space="preserve"> Ginebra</w:t>
      </w:r>
      <w:r w:rsidRPr="007F6C48">
        <w:rPr>
          <w:rFonts w:cstheme="minorHAnsi"/>
          <w:lang w:val="en-US"/>
        </w:rPr>
        <w:t>, OMS.</w:t>
      </w:r>
    </w:p>
    <w:p w:rsidR="00AA6593" w:rsidRPr="007F6C48" w:rsidRDefault="00CF731F" w:rsidP="00AA6593">
      <w:pPr>
        <w:jc w:val="both"/>
        <w:rPr>
          <w:rFonts w:cstheme="minorHAnsi"/>
          <w:lang w:val="en-US"/>
        </w:rPr>
      </w:pPr>
      <w:hyperlink r:id="rId22" w:history="1">
        <w:r w:rsidR="00AA6593" w:rsidRPr="007F6C48">
          <w:rPr>
            <w:rStyle w:val="Hipervnculo"/>
            <w:rFonts w:cstheme="minorHAnsi"/>
            <w:lang w:val="en-US"/>
          </w:rPr>
          <w:t>http://www.who.int/hpr/NPH/docs/hp_glossary_en.pdf</w:t>
        </w:r>
      </w:hyperlink>
    </w:p>
    <w:sectPr w:rsidR="00AA6593" w:rsidRPr="007F6C48" w:rsidSect="000B78AF">
      <w:headerReference w:type="default" r:id="rId23"/>
      <w:footerReference w:type="default" r:id="rId24"/>
      <w:pgSz w:w="11906" w:h="16838"/>
      <w:pgMar w:top="1417" w:right="1416"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31F" w:rsidRDefault="00CF731F" w:rsidP="00042688">
      <w:pPr>
        <w:spacing w:after="0" w:line="240" w:lineRule="auto"/>
      </w:pPr>
      <w:r>
        <w:separator/>
      </w:r>
    </w:p>
  </w:endnote>
  <w:endnote w:type="continuationSeparator" w:id="0">
    <w:p w:rsidR="00CF731F" w:rsidRDefault="00CF731F" w:rsidP="0004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Futura Book"/>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LACPH I+ Bodoni LT">
    <w:altName w:val="Bodoni LT"/>
    <w:panose1 w:val="00000000000000000000"/>
    <w:charset w:val="00"/>
    <w:family w:val="roman"/>
    <w:notTrueType/>
    <w:pitch w:val="default"/>
    <w:sig w:usb0="00000003" w:usb1="00000000" w:usb2="00000000" w:usb3="00000000" w:csb0="00000001" w:csb1="00000000"/>
  </w:font>
  <w:font w:name="LACPH H+ Bodoni LT">
    <w:altName w:val="Bodoni L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049050"/>
      <w:docPartObj>
        <w:docPartGallery w:val="Page Numbers (Bottom of Page)"/>
        <w:docPartUnique/>
      </w:docPartObj>
    </w:sdtPr>
    <w:sdtContent>
      <w:p w:rsidR="00CF731F" w:rsidRDefault="00CF731F">
        <w:pPr>
          <w:pStyle w:val="Piedepgina"/>
          <w:jc w:val="right"/>
        </w:pPr>
        <w:r w:rsidRPr="00391CA8">
          <w:rPr>
            <w:color w:val="1F3864" w:themeColor="accent5" w:themeShade="80"/>
            <w:sz w:val="16"/>
            <w:szCs w:val="16"/>
          </w:rPr>
          <w:fldChar w:fldCharType="begin"/>
        </w:r>
        <w:r w:rsidRPr="00391CA8">
          <w:rPr>
            <w:color w:val="1F3864" w:themeColor="accent5" w:themeShade="80"/>
            <w:sz w:val="16"/>
            <w:szCs w:val="16"/>
          </w:rPr>
          <w:instrText>PAGE   \* MERGEFORMAT</w:instrText>
        </w:r>
        <w:r w:rsidRPr="00391CA8">
          <w:rPr>
            <w:color w:val="1F3864" w:themeColor="accent5" w:themeShade="80"/>
            <w:sz w:val="16"/>
            <w:szCs w:val="16"/>
          </w:rPr>
          <w:fldChar w:fldCharType="separate"/>
        </w:r>
        <w:r w:rsidR="00C828C3">
          <w:rPr>
            <w:noProof/>
            <w:color w:val="1F3864" w:themeColor="accent5" w:themeShade="80"/>
            <w:sz w:val="16"/>
            <w:szCs w:val="16"/>
          </w:rPr>
          <w:t>4</w:t>
        </w:r>
        <w:r w:rsidRPr="00391CA8">
          <w:rPr>
            <w:color w:val="1F3864" w:themeColor="accent5" w:themeShade="80"/>
            <w:sz w:val="16"/>
            <w:szCs w:val="16"/>
          </w:rPr>
          <w:fldChar w:fldCharType="end"/>
        </w:r>
      </w:p>
    </w:sdtContent>
  </w:sdt>
  <w:p w:rsidR="00CF731F" w:rsidRDefault="00CF73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31F" w:rsidRDefault="00CF731F" w:rsidP="00042688">
      <w:pPr>
        <w:spacing w:after="0" w:line="240" w:lineRule="auto"/>
      </w:pPr>
      <w:r>
        <w:separator/>
      </w:r>
    </w:p>
  </w:footnote>
  <w:footnote w:type="continuationSeparator" w:id="0">
    <w:p w:rsidR="00CF731F" w:rsidRDefault="00CF731F" w:rsidP="0004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1F" w:rsidRPr="00AA50CE" w:rsidRDefault="00CF731F" w:rsidP="005765E1">
    <w:pPr>
      <w:pStyle w:val="Encabezado"/>
      <w:jc w:val="center"/>
    </w:pPr>
    <w:r w:rsidRPr="00AA50CE">
      <w:rPr>
        <w:color w:val="1F3864" w:themeColor="accent5" w:themeShade="80"/>
        <w:sz w:val="16"/>
        <w:szCs w:val="16"/>
      </w:rPr>
      <w:t>Glosario de términos de prevención de drogodependencias</w:t>
    </w:r>
    <w:r>
      <w:rPr>
        <w:color w:val="1F3864" w:themeColor="accent5" w:themeShade="80"/>
        <w:sz w:val="16"/>
        <w:szCs w:val="16"/>
      </w:rPr>
      <w:t xml:space="preserve">. </w:t>
    </w:r>
    <w:r w:rsidRPr="005765E1">
      <w:rPr>
        <w:color w:val="1F3864" w:themeColor="accent5" w:themeShade="80"/>
        <w:sz w:val="16"/>
        <w:szCs w:val="16"/>
      </w:rPr>
      <w:t>Observatorio Europeo de las Drogas y las Toxicomanías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8EF"/>
    <w:multiLevelType w:val="hybridMultilevel"/>
    <w:tmpl w:val="F2B80968"/>
    <w:lvl w:ilvl="0" w:tplc="39CA63BE">
      <w:numFmt w:val="bullet"/>
      <w:lvlText w:val="•"/>
      <w:lvlJc w:val="left"/>
      <w:pPr>
        <w:ind w:left="360" w:hanging="360"/>
      </w:pPr>
      <w:rPr>
        <w:rFonts w:ascii="Calibri" w:hAnsi="Calibri" w:hint="default"/>
        <w:color w:val="ED7D31"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DA268A"/>
    <w:multiLevelType w:val="hybridMultilevel"/>
    <w:tmpl w:val="8DE28C80"/>
    <w:lvl w:ilvl="0" w:tplc="39CA63BE">
      <w:numFmt w:val="bullet"/>
      <w:lvlText w:val="•"/>
      <w:lvlJc w:val="left"/>
      <w:pPr>
        <w:ind w:left="360" w:hanging="360"/>
      </w:pPr>
      <w:rPr>
        <w:rFonts w:ascii="Calibri" w:hAnsi="Calibri"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EC3D98"/>
    <w:multiLevelType w:val="hybridMultilevel"/>
    <w:tmpl w:val="78FC0174"/>
    <w:lvl w:ilvl="0" w:tplc="01986CCE">
      <w:start w:val="1"/>
      <w:numFmt w:val="bullet"/>
      <w:lvlText w:val=""/>
      <w:lvlJc w:val="left"/>
      <w:pPr>
        <w:ind w:left="720" w:hanging="360"/>
      </w:pPr>
      <w:rPr>
        <w:rFonts w:ascii="Symbol" w:hAnsi="Symbol" w:hint="default"/>
        <w:color w:val="2E74B5"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417FC2"/>
    <w:multiLevelType w:val="hybridMultilevel"/>
    <w:tmpl w:val="27C88DD0"/>
    <w:lvl w:ilvl="0" w:tplc="E9F623A8">
      <w:start w:val="1"/>
      <w:numFmt w:val="bullet"/>
      <w:lvlText w:val=""/>
      <w:lvlJc w:val="left"/>
      <w:pPr>
        <w:ind w:left="360" w:hanging="360"/>
      </w:pPr>
      <w:rPr>
        <w:rFonts w:ascii="Symbol" w:hAnsi="Symbol" w:hint="default"/>
        <w:color w:val="2F5496" w:themeColor="accent5" w:themeShade="BF"/>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9CB57C0"/>
    <w:multiLevelType w:val="hybridMultilevel"/>
    <w:tmpl w:val="AC34B8BA"/>
    <w:lvl w:ilvl="0" w:tplc="4B8C9974">
      <w:start w:val="1"/>
      <w:numFmt w:val="bullet"/>
      <w:lvlText w:val=""/>
      <w:lvlJc w:val="left"/>
      <w:pPr>
        <w:ind w:left="360" w:hanging="360"/>
      </w:pPr>
      <w:rPr>
        <w:rFonts w:ascii="Symbol" w:hAnsi="Symbol" w:hint="default"/>
        <w:color w:val="33CCCC"/>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E7E228A"/>
    <w:multiLevelType w:val="hybridMultilevel"/>
    <w:tmpl w:val="66928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6A7DAA"/>
    <w:multiLevelType w:val="hybridMultilevel"/>
    <w:tmpl w:val="C3B2366A"/>
    <w:lvl w:ilvl="0" w:tplc="0FEC17FA">
      <w:start w:val="1"/>
      <w:numFmt w:val="bullet"/>
      <w:lvlText w:val=""/>
      <w:lvlJc w:val="left"/>
      <w:pPr>
        <w:ind w:left="360" w:hanging="360"/>
      </w:pPr>
      <w:rPr>
        <w:rFonts w:ascii="Symbol" w:hAnsi="Symbol" w:hint="default"/>
        <w:color w:val="2F5496" w:themeColor="accent5" w:themeShade="BF"/>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2C000D0"/>
    <w:multiLevelType w:val="hybridMultilevel"/>
    <w:tmpl w:val="CC6E1E4A"/>
    <w:lvl w:ilvl="0" w:tplc="B180FD08">
      <w:start w:val="1"/>
      <w:numFmt w:val="bullet"/>
      <w:lvlText w:val=""/>
      <w:lvlJc w:val="left"/>
      <w:pPr>
        <w:ind w:left="360" w:hanging="360"/>
      </w:pPr>
      <w:rPr>
        <w:rFonts w:ascii="Symbol" w:hAnsi="Symbol" w:hint="default"/>
        <w:color w:val="70AD47" w:themeColor="accent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070D4"/>
    <w:multiLevelType w:val="hybridMultilevel"/>
    <w:tmpl w:val="9E70A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29"/>
    <w:multiLevelType w:val="hybridMultilevel"/>
    <w:tmpl w:val="C608BA74"/>
    <w:lvl w:ilvl="0" w:tplc="8C52C276">
      <w:start w:val="1"/>
      <w:numFmt w:val="bullet"/>
      <w:lvlText w:val=""/>
      <w:lvlJc w:val="left"/>
      <w:pPr>
        <w:ind w:left="360" w:hanging="360"/>
      </w:pPr>
      <w:rPr>
        <w:rFonts w:ascii="Symbol" w:hAnsi="Symbol" w:hint="default"/>
        <w:color w:val="2F5496" w:themeColor="accent5" w:themeShade="BF"/>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4D30E1C"/>
    <w:multiLevelType w:val="hybridMultilevel"/>
    <w:tmpl w:val="0E784C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11272A"/>
    <w:multiLevelType w:val="hybridMultilevel"/>
    <w:tmpl w:val="D362D050"/>
    <w:lvl w:ilvl="0" w:tplc="3C2A73E6">
      <w:start w:val="1"/>
      <w:numFmt w:val="bullet"/>
      <w:lvlText w:val=""/>
      <w:lvlJc w:val="left"/>
      <w:pPr>
        <w:ind w:left="720" w:hanging="360"/>
      </w:pPr>
      <w:rPr>
        <w:rFonts w:ascii="Symbol" w:hAnsi="Symbol" w:hint="default"/>
        <w:color w:val="2F5496"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A41F82"/>
    <w:multiLevelType w:val="hybridMultilevel"/>
    <w:tmpl w:val="021C2C7E"/>
    <w:lvl w:ilvl="0" w:tplc="39CA63BE">
      <w:numFmt w:val="bullet"/>
      <w:lvlText w:val="•"/>
      <w:lvlJc w:val="left"/>
      <w:pPr>
        <w:ind w:left="360" w:hanging="360"/>
      </w:pPr>
      <w:rPr>
        <w:rFonts w:ascii="Calibri" w:hAnsi="Calibri"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30A43"/>
    <w:multiLevelType w:val="hybridMultilevel"/>
    <w:tmpl w:val="273A6934"/>
    <w:lvl w:ilvl="0" w:tplc="4EE63BA4">
      <w:start w:val="1"/>
      <w:numFmt w:val="bullet"/>
      <w:lvlText w:val=""/>
      <w:lvlJc w:val="left"/>
      <w:pPr>
        <w:ind w:left="360" w:hanging="360"/>
      </w:pPr>
      <w:rPr>
        <w:rFonts w:ascii="Symbol" w:hAnsi="Symbol" w:hint="default"/>
        <w:color w:val="2F5496"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BB35F2"/>
    <w:multiLevelType w:val="hybridMultilevel"/>
    <w:tmpl w:val="D68E7C18"/>
    <w:lvl w:ilvl="0" w:tplc="2298A572">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986F02"/>
    <w:multiLevelType w:val="hybridMultilevel"/>
    <w:tmpl w:val="0140730E"/>
    <w:lvl w:ilvl="0" w:tplc="0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B820D6"/>
    <w:multiLevelType w:val="hybridMultilevel"/>
    <w:tmpl w:val="FA1EE39E"/>
    <w:lvl w:ilvl="0" w:tplc="DFFC7468">
      <w:start w:val="1"/>
      <w:numFmt w:val="bullet"/>
      <w:lvlText w:val=""/>
      <w:lvlJc w:val="left"/>
      <w:pPr>
        <w:ind w:left="360" w:hanging="360"/>
      </w:pPr>
      <w:rPr>
        <w:rFonts w:ascii="Symbol" w:hAnsi="Symbol" w:hint="default"/>
        <w:color w:val="AC1467"/>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EB60EE5"/>
    <w:multiLevelType w:val="hybridMultilevel"/>
    <w:tmpl w:val="C7800A8A"/>
    <w:lvl w:ilvl="0" w:tplc="0C0A000F">
      <w:start w:val="8"/>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1B04E53"/>
    <w:multiLevelType w:val="hybridMultilevel"/>
    <w:tmpl w:val="86E0A8C0"/>
    <w:lvl w:ilvl="0" w:tplc="5738714C">
      <w:start w:val="1"/>
      <w:numFmt w:val="bullet"/>
      <w:lvlText w:val=""/>
      <w:lvlJc w:val="left"/>
      <w:pPr>
        <w:ind w:left="360" w:hanging="360"/>
      </w:pPr>
      <w:rPr>
        <w:rFonts w:ascii="Symbol" w:hAnsi="Symbol" w:hint="default"/>
        <w:color w:val="2F5496"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CA2989"/>
    <w:multiLevelType w:val="hybridMultilevel"/>
    <w:tmpl w:val="73F2698A"/>
    <w:lvl w:ilvl="0" w:tplc="69CE9634">
      <w:start w:val="1"/>
      <w:numFmt w:val="bullet"/>
      <w:lvlText w:val=""/>
      <w:lvlJc w:val="left"/>
      <w:pPr>
        <w:ind w:left="360" w:hanging="360"/>
      </w:pPr>
      <w:rPr>
        <w:rFonts w:ascii="Symbol" w:hAnsi="Symbol" w:hint="default"/>
        <w:color w:val="2E74B5" w:themeColor="accent1" w:themeShade="BF"/>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8994F88"/>
    <w:multiLevelType w:val="multilevel"/>
    <w:tmpl w:val="96B05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F35D7A"/>
    <w:multiLevelType w:val="hybridMultilevel"/>
    <w:tmpl w:val="37008DA2"/>
    <w:lvl w:ilvl="0" w:tplc="18909BCE">
      <w:start w:val="1"/>
      <w:numFmt w:val="bullet"/>
      <w:lvlText w:val=""/>
      <w:lvlJc w:val="left"/>
      <w:pPr>
        <w:ind w:left="720" w:hanging="360"/>
      </w:pPr>
      <w:rPr>
        <w:rFonts w:ascii="Symbol" w:hAnsi="Symbol" w:hint="default"/>
        <w:color w:val="2F5496"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2A18F6"/>
    <w:multiLevelType w:val="hybridMultilevel"/>
    <w:tmpl w:val="55864E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E2B106B"/>
    <w:multiLevelType w:val="multilevel"/>
    <w:tmpl w:val="0F0CB6A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AE2F22"/>
    <w:multiLevelType w:val="hybridMultilevel"/>
    <w:tmpl w:val="EE18C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046EAF"/>
    <w:multiLevelType w:val="hybridMultilevel"/>
    <w:tmpl w:val="E6E68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B2695F"/>
    <w:multiLevelType w:val="hybridMultilevel"/>
    <w:tmpl w:val="16AE4FC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4D52528"/>
    <w:multiLevelType w:val="hybridMultilevel"/>
    <w:tmpl w:val="1CBCCA7C"/>
    <w:lvl w:ilvl="0" w:tplc="108C3E58">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28" w15:restartNumberingAfterBreak="0">
    <w:nsid w:val="58C55245"/>
    <w:multiLevelType w:val="hybridMultilevel"/>
    <w:tmpl w:val="E370D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B21B62"/>
    <w:multiLevelType w:val="hybridMultilevel"/>
    <w:tmpl w:val="558EBD4E"/>
    <w:lvl w:ilvl="0" w:tplc="39CA63BE">
      <w:numFmt w:val="bullet"/>
      <w:lvlText w:val="•"/>
      <w:lvlJc w:val="left"/>
      <w:pPr>
        <w:ind w:left="360" w:hanging="360"/>
      </w:pPr>
      <w:rPr>
        <w:rFonts w:ascii="Calibri" w:hAnsi="Calibri"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3E4FF1"/>
    <w:multiLevelType w:val="hybridMultilevel"/>
    <w:tmpl w:val="6B725FCA"/>
    <w:lvl w:ilvl="0" w:tplc="43EACD34">
      <w:start w:val="1"/>
      <w:numFmt w:val="bullet"/>
      <w:lvlText w:val=""/>
      <w:lvlJc w:val="left"/>
      <w:pPr>
        <w:ind w:left="1920" w:hanging="360"/>
      </w:pPr>
      <w:rPr>
        <w:rFonts w:ascii="Symbol" w:hAnsi="Symbol" w:hint="default"/>
        <w:color w:val="4472C4"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D651528"/>
    <w:multiLevelType w:val="hybridMultilevel"/>
    <w:tmpl w:val="01321664"/>
    <w:lvl w:ilvl="0" w:tplc="B180FD08">
      <w:start w:val="1"/>
      <w:numFmt w:val="bullet"/>
      <w:lvlText w:val=""/>
      <w:lvlJc w:val="left"/>
      <w:pPr>
        <w:ind w:left="360" w:hanging="360"/>
      </w:pPr>
      <w:rPr>
        <w:rFonts w:ascii="Symbol" w:hAnsi="Symbol" w:hint="default"/>
        <w:color w:val="70AD47"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90A3B18"/>
    <w:multiLevelType w:val="hybridMultilevel"/>
    <w:tmpl w:val="296C5AFA"/>
    <w:lvl w:ilvl="0" w:tplc="A20E9AEC">
      <w:start w:val="1"/>
      <w:numFmt w:val="bullet"/>
      <w:lvlText w:val=""/>
      <w:lvlJc w:val="left"/>
      <w:pPr>
        <w:ind w:left="720" w:hanging="360"/>
      </w:pPr>
      <w:rPr>
        <w:rFonts w:ascii="Symbol" w:hAnsi="Symbol" w:hint="default"/>
        <w:color w:val="2E74B5"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9C27E3"/>
    <w:multiLevelType w:val="hybridMultilevel"/>
    <w:tmpl w:val="EA869D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9"/>
  </w:num>
  <w:num w:numId="3">
    <w:abstractNumId w:val="2"/>
  </w:num>
  <w:num w:numId="4">
    <w:abstractNumId w:val="32"/>
  </w:num>
  <w:num w:numId="5">
    <w:abstractNumId w:val="5"/>
  </w:num>
  <w:num w:numId="6">
    <w:abstractNumId w:val="25"/>
  </w:num>
  <w:num w:numId="7">
    <w:abstractNumId w:val="8"/>
  </w:num>
  <w:num w:numId="8">
    <w:abstractNumId w:val="28"/>
  </w:num>
  <w:num w:numId="9">
    <w:abstractNumId w:val="3"/>
  </w:num>
  <w:num w:numId="10">
    <w:abstractNumId w:val="11"/>
  </w:num>
  <w:num w:numId="11">
    <w:abstractNumId w:val="21"/>
  </w:num>
  <w:num w:numId="12">
    <w:abstractNumId w:val="20"/>
  </w:num>
  <w:num w:numId="13">
    <w:abstractNumId w:val="10"/>
  </w:num>
  <w:num w:numId="14">
    <w:abstractNumId w:val="27"/>
  </w:num>
  <w:num w:numId="15">
    <w:abstractNumId w:val="23"/>
  </w:num>
  <w:num w:numId="16">
    <w:abstractNumId w:val="22"/>
  </w:num>
  <w:num w:numId="17">
    <w:abstractNumId w:val="26"/>
  </w:num>
  <w:num w:numId="18">
    <w:abstractNumId w:val="6"/>
  </w:num>
  <w:num w:numId="19">
    <w:abstractNumId w:val="9"/>
  </w:num>
  <w:num w:numId="20">
    <w:abstractNumId w:val="13"/>
  </w:num>
  <w:num w:numId="21">
    <w:abstractNumId w:val="18"/>
  </w:num>
  <w:num w:numId="22">
    <w:abstractNumId w:val="31"/>
  </w:num>
  <w:num w:numId="23">
    <w:abstractNumId w:val="7"/>
  </w:num>
  <w:num w:numId="24">
    <w:abstractNumId w:val="0"/>
  </w:num>
  <w:num w:numId="25">
    <w:abstractNumId w:val="29"/>
  </w:num>
  <w:num w:numId="26">
    <w:abstractNumId w:val="12"/>
  </w:num>
  <w:num w:numId="27">
    <w:abstractNumId w:val="1"/>
  </w:num>
  <w:num w:numId="28">
    <w:abstractNumId w:val="24"/>
  </w:num>
  <w:num w:numId="29">
    <w:abstractNumId w:val="16"/>
  </w:num>
  <w:num w:numId="30">
    <w:abstractNumId w:val="30"/>
  </w:num>
  <w:num w:numId="31">
    <w:abstractNumId w:val="17"/>
  </w:num>
  <w:num w:numId="32">
    <w:abstractNumId w:val="4"/>
  </w:num>
  <w:num w:numId="33">
    <w:abstractNumId w:val="33"/>
  </w:num>
  <w:num w:numId="3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B4"/>
    <w:rsid w:val="00001879"/>
    <w:rsid w:val="000024C0"/>
    <w:rsid w:val="00002AB3"/>
    <w:rsid w:val="00002D5E"/>
    <w:rsid w:val="00002E6F"/>
    <w:rsid w:val="00004335"/>
    <w:rsid w:val="000046CD"/>
    <w:rsid w:val="00004F7C"/>
    <w:rsid w:val="000054BC"/>
    <w:rsid w:val="0000616F"/>
    <w:rsid w:val="000062A8"/>
    <w:rsid w:val="000103C4"/>
    <w:rsid w:val="00012ACA"/>
    <w:rsid w:val="0001351E"/>
    <w:rsid w:val="00013790"/>
    <w:rsid w:val="00013CE6"/>
    <w:rsid w:val="00013E9D"/>
    <w:rsid w:val="000173FA"/>
    <w:rsid w:val="00021FEE"/>
    <w:rsid w:val="00022903"/>
    <w:rsid w:val="0002313F"/>
    <w:rsid w:val="000244E7"/>
    <w:rsid w:val="00025BC6"/>
    <w:rsid w:val="00026A72"/>
    <w:rsid w:val="00026FCA"/>
    <w:rsid w:val="0002702D"/>
    <w:rsid w:val="00027641"/>
    <w:rsid w:val="00027DA3"/>
    <w:rsid w:val="00027FBB"/>
    <w:rsid w:val="00030392"/>
    <w:rsid w:val="000308C7"/>
    <w:rsid w:val="000313A7"/>
    <w:rsid w:val="0003176C"/>
    <w:rsid w:val="0003197B"/>
    <w:rsid w:val="000331C3"/>
    <w:rsid w:val="00034807"/>
    <w:rsid w:val="00035807"/>
    <w:rsid w:val="00035FB1"/>
    <w:rsid w:val="00036B58"/>
    <w:rsid w:val="00036C11"/>
    <w:rsid w:val="00037B19"/>
    <w:rsid w:val="00040F30"/>
    <w:rsid w:val="000414CD"/>
    <w:rsid w:val="00041B78"/>
    <w:rsid w:val="00042688"/>
    <w:rsid w:val="00042AA2"/>
    <w:rsid w:val="00042B29"/>
    <w:rsid w:val="000430B8"/>
    <w:rsid w:val="00043C8F"/>
    <w:rsid w:val="00044C04"/>
    <w:rsid w:val="00044E39"/>
    <w:rsid w:val="0004691E"/>
    <w:rsid w:val="000478A8"/>
    <w:rsid w:val="00051053"/>
    <w:rsid w:val="000522C9"/>
    <w:rsid w:val="00053886"/>
    <w:rsid w:val="00053D55"/>
    <w:rsid w:val="000548DD"/>
    <w:rsid w:val="00055896"/>
    <w:rsid w:val="0005710F"/>
    <w:rsid w:val="0005713A"/>
    <w:rsid w:val="000575D6"/>
    <w:rsid w:val="00057BA2"/>
    <w:rsid w:val="00057EA4"/>
    <w:rsid w:val="00057EFD"/>
    <w:rsid w:val="00060B41"/>
    <w:rsid w:val="00060CBC"/>
    <w:rsid w:val="00061196"/>
    <w:rsid w:val="00063ACC"/>
    <w:rsid w:val="00064141"/>
    <w:rsid w:val="000708A4"/>
    <w:rsid w:val="000710CE"/>
    <w:rsid w:val="000715A2"/>
    <w:rsid w:val="00071B13"/>
    <w:rsid w:val="00071D25"/>
    <w:rsid w:val="0007286D"/>
    <w:rsid w:val="00072A85"/>
    <w:rsid w:val="000739AF"/>
    <w:rsid w:val="00075DD7"/>
    <w:rsid w:val="00075F72"/>
    <w:rsid w:val="00077084"/>
    <w:rsid w:val="00077D30"/>
    <w:rsid w:val="00077DA3"/>
    <w:rsid w:val="00080049"/>
    <w:rsid w:val="00080450"/>
    <w:rsid w:val="00080DAB"/>
    <w:rsid w:val="000816F1"/>
    <w:rsid w:val="00081E5E"/>
    <w:rsid w:val="00082217"/>
    <w:rsid w:val="00082450"/>
    <w:rsid w:val="00082920"/>
    <w:rsid w:val="00082AC7"/>
    <w:rsid w:val="0008357E"/>
    <w:rsid w:val="00085108"/>
    <w:rsid w:val="0008623B"/>
    <w:rsid w:val="00087F7A"/>
    <w:rsid w:val="000926C0"/>
    <w:rsid w:val="00093A29"/>
    <w:rsid w:val="00093C6E"/>
    <w:rsid w:val="00094AD9"/>
    <w:rsid w:val="0009595E"/>
    <w:rsid w:val="00096977"/>
    <w:rsid w:val="0009719A"/>
    <w:rsid w:val="00097244"/>
    <w:rsid w:val="0009760C"/>
    <w:rsid w:val="000A02A5"/>
    <w:rsid w:val="000A0678"/>
    <w:rsid w:val="000A0E47"/>
    <w:rsid w:val="000A246D"/>
    <w:rsid w:val="000A35DE"/>
    <w:rsid w:val="000A3AFE"/>
    <w:rsid w:val="000A3DE7"/>
    <w:rsid w:val="000A4D71"/>
    <w:rsid w:val="000A51D4"/>
    <w:rsid w:val="000A560C"/>
    <w:rsid w:val="000A6481"/>
    <w:rsid w:val="000A69B1"/>
    <w:rsid w:val="000A79CB"/>
    <w:rsid w:val="000A7C57"/>
    <w:rsid w:val="000A7D33"/>
    <w:rsid w:val="000B03E4"/>
    <w:rsid w:val="000B0FB7"/>
    <w:rsid w:val="000B140A"/>
    <w:rsid w:val="000B144E"/>
    <w:rsid w:val="000B18AE"/>
    <w:rsid w:val="000B1B33"/>
    <w:rsid w:val="000B2CD3"/>
    <w:rsid w:val="000B3122"/>
    <w:rsid w:val="000B3428"/>
    <w:rsid w:val="000B356B"/>
    <w:rsid w:val="000B4538"/>
    <w:rsid w:val="000B4EE1"/>
    <w:rsid w:val="000B532F"/>
    <w:rsid w:val="000B566B"/>
    <w:rsid w:val="000B5763"/>
    <w:rsid w:val="000B69C7"/>
    <w:rsid w:val="000B6A88"/>
    <w:rsid w:val="000B78AF"/>
    <w:rsid w:val="000C0489"/>
    <w:rsid w:val="000C0E3B"/>
    <w:rsid w:val="000C1116"/>
    <w:rsid w:val="000C1831"/>
    <w:rsid w:val="000C1F37"/>
    <w:rsid w:val="000C2498"/>
    <w:rsid w:val="000C2E59"/>
    <w:rsid w:val="000C42C6"/>
    <w:rsid w:val="000C45B1"/>
    <w:rsid w:val="000C530E"/>
    <w:rsid w:val="000C58BB"/>
    <w:rsid w:val="000C5F03"/>
    <w:rsid w:val="000C5F0B"/>
    <w:rsid w:val="000C6740"/>
    <w:rsid w:val="000C7FDE"/>
    <w:rsid w:val="000D136D"/>
    <w:rsid w:val="000D429F"/>
    <w:rsid w:val="000D5537"/>
    <w:rsid w:val="000D5612"/>
    <w:rsid w:val="000D5A85"/>
    <w:rsid w:val="000D61F8"/>
    <w:rsid w:val="000D6728"/>
    <w:rsid w:val="000D7B5D"/>
    <w:rsid w:val="000E01D8"/>
    <w:rsid w:val="000E0519"/>
    <w:rsid w:val="000E1AE8"/>
    <w:rsid w:val="000E220B"/>
    <w:rsid w:val="000E4A76"/>
    <w:rsid w:val="000E51AE"/>
    <w:rsid w:val="000E7CDC"/>
    <w:rsid w:val="000F0A8A"/>
    <w:rsid w:val="000F0D7A"/>
    <w:rsid w:val="000F145D"/>
    <w:rsid w:val="000F1512"/>
    <w:rsid w:val="000F1C58"/>
    <w:rsid w:val="000F254C"/>
    <w:rsid w:val="000F4228"/>
    <w:rsid w:val="000F4ABA"/>
    <w:rsid w:val="000F50E7"/>
    <w:rsid w:val="000F5A45"/>
    <w:rsid w:val="000F5B8E"/>
    <w:rsid w:val="000F700E"/>
    <w:rsid w:val="000F76C5"/>
    <w:rsid w:val="000F76D2"/>
    <w:rsid w:val="00102018"/>
    <w:rsid w:val="001025F3"/>
    <w:rsid w:val="001034E4"/>
    <w:rsid w:val="00103A45"/>
    <w:rsid w:val="00104CCF"/>
    <w:rsid w:val="00104CE6"/>
    <w:rsid w:val="0010530D"/>
    <w:rsid w:val="00105603"/>
    <w:rsid w:val="00105824"/>
    <w:rsid w:val="001062F0"/>
    <w:rsid w:val="00106696"/>
    <w:rsid w:val="001066AC"/>
    <w:rsid w:val="00107316"/>
    <w:rsid w:val="00107B1A"/>
    <w:rsid w:val="001101E4"/>
    <w:rsid w:val="00110A4D"/>
    <w:rsid w:val="001110AD"/>
    <w:rsid w:val="00112118"/>
    <w:rsid w:val="0011237C"/>
    <w:rsid w:val="0011324F"/>
    <w:rsid w:val="001135D9"/>
    <w:rsid w:val="00113BEF"/>
    <w:rsid w:val="00113BFA"/>
    <w:rsid w:val="0011440E"/>
    <w:rsid w:val="00114F3B"/>
    <w:rsid w:val="00116031"/>
    <w:rsid w:val="00117224"/>
    <w:rsid w:val="00117982"/>
    <w:rsid w:val="00117D89"/>
    <w:rsid w:val="0012063A"/>
    <w:rsid w:val="00121BD6"/>
    <w:rsid w:val="00121CA1"/>
    <w:rsid w:val="00121F67"/>
    <w:rsid w:val="00122472"/>
    <w:rsid w:val="00124300"/>
    <w:rsid w:val="00124656"/>
    <w:rsid w:val="00124721"/>
    <w:rsid w:val="00125010"/>
    <w:rsid w:val="0012537D"/>
    <w:rsid w:val="001254ED"/>
    <w:rsid w:val="00125680"/>
    <w:rsid w:val="00125904"/>
    <w:rsid w:val="00126406"/>
    <w:rsid w:val="00127924"/>
    <w:rsid w:val="00127A95"/>
    <w:rsid w:val="00130344"/>
    <w:rsid w:val="00130567"/>
    <w:rsid w:val="001308F9"/>
    <w:rsid w:val="00130EFE"/>
    <w:rsid w:val="00131ECD"/>
    <w:rsid w:val="00132911"/>
    <w:rsid w:val="00133526"/>
    <w:rsid w:val="001335AE"/>
    <w:rsid w:val="001340E0"/>
    <w:rsid w:val="0013469F"/>
    <w:rsid w:val="0013482A"/>
    <w:rsid w:val="001354F9"/>
    <w:rsid w:val="001355D4"/>
    <w:rsid w:val="00135EC7"/>
    <w:rsid w:val="00136AA7"/>
    <w:rsid w:val="00137426"/>
    <w:rsid w:val="0013780D"/>
    <w:rsid w:val="00137FCE"/>
    <w:rsid w:val="00141094"/>
    <w:rsid w:val="00141D8F"/>
    <w:rsid w:val="00141E69"/>
    <w:rsid w:val="00142600"/>
    <w:rsid w:val="0014745F"/>
    <w:rsid w:val="00147E76"/>
    <w:rsid w:val="0015091C"/>
    <w:rsid w:val="00151712"/>
    <w:rsid w:val="00151B43"/>
    <w:rsid w:val="00151C25"/>
    <w:rsid w:val="0015218F"/>
    <w:rsid w:val="001524A6"/>
    <w:rsid w:val="00152E35"/>
    <w:rsid w:val="001534EF"/>
    <w:rsid w:val="0015394D"/>
    <w:rsid w:val="00153B10"/>
    <w:rsid w:val="00153D2D"/>
    <w:rsid w:val="00153EB3"/>
    <w:rsid w:val="0015470F"/>
    <w:rsid w:val="00154FF6"/>
    <w:rsid w:val="001568A4"/>
    <w:rsid w:val="001576A3"/>
    <w:rsid w:val="00157D39"/>
    <w:rsid w:val="00157FAB"/>
    <w:rsid w:val="00162607"/>
    <w:rsid w:val="00162D46"/>
    <w:rsid w:val="00163E04"/>
    <w:rsid w:val="001640F6"/>
    <w:rsid w:val="0016498B"/>
    <w:rsid w:val="001653C0"/>
    <w:rsid w:val="00170147"/>
    <w:rsid w:val="00171767"/>
    <w:rsid w:val="00172A9E"/>
    <w:rsid w:val="00172B9A"/>
    <w:rsid w:val="00173078"/>
    <w:rsid w:val="0017569F"/>
    <w:rsid w:val="00175B46"/>
    <w:rsid w:val="00175C01"/>
    <w:rsid w:val="001764A7"/>
    <w:rsid w:val="00177979"/>
    <w:rsid w:val="001807D2"/>
    <w:rsid w:val="00180E73"/>
    <w:rsid w:val="00181F6E"/>
    <w:rsid w:val="001838E5"/>
    <w:rsid w:val="00184455"/>
    <w:rsid w:val="00184D6F"/>
    <w:rsid w:val="00185160"/>
    <w:rsid w:val="00186010"/>
    <w:rsid w:val="001864A3"/>
    <w:rsid w:val="001868AE"/>
    <w:rsid w:val="00186BEB"/>
    <w:rsid w:val="00187EE8"/>
    <w:rsid w:val="001909D8"/>
    <w:rsid w:val="00190AD8"/>
    <w:rsid w:val="00191232"/>
    <w:rsid w:val="0019283E"/>
    <w:rsid w:val="00193FC0"/>
    <w:rsid w:val="0019499F"/>
    <w:rsid w:val="00196356"/>
    <w:rsid w:val="00197818"/>
    <w:rsid w:val="00197ADD"/>
    <w:rsid w:val="001A043E"/>
    <w:rsid w:val="001A0D4E"/>
    <w:rsid w:val="001A1F74"/>
    <w:rsid w:val="001A2A52"/>
    <w:rsid w:val="001A2B2C"/>
    <w:rsid w:val="001A2CE7"/>
    <w:rsid w:val="001A3311"/>
    <w:rsid w:val="001A53C7"/>
    <w:rsid w:val="001A58EF"/>
    <w:rsid w:val="001A5AC9"/>
    <w:rsid w:val="001A61A2"/>
    <w:rsid w:val="001A62B5"/>
    <w:rsid w:val="001A6E1C"/>
    <w:rsid w:val="001A6E76"/>
    <w:rsid w:val="001A7956"/>
    <w:rsid w:val="001A7DAA"/>
    <w:rsid w:val="001B0001"/>
    <w:rsid w:val="001B0B11"/>
    <w:rsid w:val="001B0BBA"/>
    <w:rsid w:val="001B10C9"/>
    <w:rsid w:val="001B46C4"/>
    <w:rsid w:val="001B48CC"/>
    <w:rsid w:val="001B57D2"/>
    <w:rsid w:val="001C13BD"/>
    <w:rsid w:val="001C1DD2"/>
    <w:rsid w:val="001C2E7B"/>
    <w:rsid w:val="001C338C"/>
    <w:rsid w:val="001C42E7"/>
    <w:rsid w:val="001C4865"/>
    <w:rsid w:val="001C5533"/>
    <w:rsid w:val="001C55C9"/>
    <w:rsid w:val="001C6936"/>
    <w:rsid w:val="001C6937"/>
    <w:rsid w:val="001C6F37"/>
    <w:rsid w:val="001C7ACE"/>
    <w:rsid w:val="001C7CD4"/>
    <w:rsid w:val="001C7D49"/>
    <w:rsid w:val="001D05A7"/>
    <w:rsid w:val="001D1323"/>
    <w:rsid w:val="001D2A58"/>
    <w:rsid w:val="001D493A"/>
    <w:rsid w:val="001D5BFC"/>
    <w:rsid w:val="001D604C"/>
    <w:rsid w:val="001D72CF"/>
    <w:rsid w:val="001D79FF"/>
    <w:rsid w:val="001E001A"/>
    <w:rsid w:val="001E039A"/>
    <w:rsid w:val="001E0991"/>
    <w:rsid w:val="001E1AEC"/>
    <w:rsid w:val="001E2A1B"/>
    <w:rsid w:val="001E2B68"/>
    <w:rsid w:val="001E4851"/>
    <w:rsid w:val="001E4CBB"/>
    <w:rsid w:val="001E5967"/>
    <w:rsid w:val="001E68C6"/>
    <w:rsid w:val="001E6926"/>
    <w:rsid w:val="001E6D5B"/>
    <w:rsid w:val="001E7EF7"/>
    <w:rsid w:val="001F0210"/>
    <w:rsid w:val="001F0566"/>
    <w:rsid w:val="001F0A71"/>
    <w:rsid w:val="001F125F"/>
    <w:rsid w:val="001F1A1D"/>
    <w:rsid w:val="001F222F"/>
    <w:rsid w:val="001F23B1"/>
    <w:rsid w:val="001F3D24"/>
    <w:rsid w:val="001F49ED"/>
    <w:rsid w:val="001F5399"/>
    <w:rsid w:val="001F576D"/>
    <w:rsid w:val="001F5A11"/>
    <w:rsid w:val="001F5CA1"/>
    <w:rsid w:val="001F679A"/>
    <w:rsid w:val="002024BD"/>
    <w:rsid w:val="0020268E"/>
    <w:rsid w:val="0020280E"/>
    <w:rsid w:val="00202874"/>
    <w:rsid w:val="00205478"/>
    <w:rsid w:val="00205997"/>
    <w:rsid w:val="002064A4"/>
    <w:rsid w:val="00206C95"/>
    <w:rsid w:val="0020738F"/>
    <w:rsid w:val="00210845"/>
    <w:rsid w:val="00210DCF"/>
    <w:rsid w:val="00211208"/>
    <w:rsid w:val="00211373"/>
    <w:rsid w:val="0021186D"/>
    <w:rsid w:val="00211E5B"/>
    <w:rsid w:val="00212082"/>
    <w:rsid w:val="00213072"/>
    <w:rsid w:val="0021326F"/>
    <w:rsid w:val="00213C04"/>
    <w:rsid w:val="00213E48"/>
    <w:rsid w:val="00214545"/>
    <w:rsid w:val="002146B1"/>
    <w:rsid w:val="002146C4"/>
    <w:rsid w:val="0021494F"/>
    <w:rsid w:val="0021502B"/>
    <w:rsid w:val="002150D2"/>
    <w:rsid w:val="00216BC8"/>
    <w:rsid w:val="002178D5"/>
    <w:rsid w:val="0022063F"/>
    <w:rsid w:val="002208B8"/>
    <w:rsid w:val="00220A42"/>
    <w:rsid w:val="0022135B"/>
    <w:rsid w:val="00221D40"/>
    <w:rsid w:val="0022265D"/>
    <w:rsid w:val="00222876"/>
    <w:rsid w:val="00222A49"/>
    <w:rsid w:val="00222D57"/>
    <w:rsid w:val="0022315C"/>
    <w:rsid w:val="002231A6"/>
    <w:rsid w:val="0022350A"/>
    <w:rsid w:val="002254DC"/>
    <w:rsid w:val="002254E9"/>
    <w:rsid w:val="002272DA"/>
    <w:rsid w:val="00227BE4"/>
    <w:rsid w:val="0023044E"/>
    <w:rsid w:val="00230A9C"/>
    <w:rsid w:val="0023177A"/>
    <w:rsid w:val="00231882"/>
    <w:rsid w:val="00231D43"/>
    <w:rsid w:val="00232A76"/>
    <w:rsid w:val="00233FCC"/>
    <w:rsid w:val="0023409C"/>
    <w:rsid w:val="002348FF"/>
    <w:rsid w:val="00235C08"/>
    <w:rsid w:val="00236134"/>
    <w:rsid w:val="00236552"/>
    <w:rsid w:val="00236672"/>
    <w:rsid w:val="002371D5"/>
    <w:rsid w:val="00240187"/>
    <w:rsid w:val="00240C51"/>
    <w:rsid w:val="00240C5B"/>
    <w:rsid w:val="00241102"/>
    <w:rsid w:val="00241AD7"/>
    <w:rsid w:val="00241F3D"/>
    <w:rsid w:val="00242FAD"/>
    <w:rsid w:val="002450C5"/>
    <w:rsid w:val="002454EC"/>
    <w:rsid w:val="002460CE"/>
    <w:rsid w:val="00246C84"/>
    <w:rsid w:val="00247897"/>
    <w:rsid w:val="00251801"/>
    <w:rsid w:val="002530C4"/>
    <w:rsid w:val="00255C81"/>
    <w:rsid w:val="002569B3"/>
    <w:rsid w:val="002575EE"/>
    <w:rsid w:val="00260516"/>
    <w:rsid w:val="00260F93"/>
    <w:rsid w:val="00261C55"/>
    <w:rsid w:val="00261EA6"/>
    <w:rsid w:val="0026259C"/>
    <w:rsid w:val="00262FEF"/>
    <w:rsid w:val="002631AB"/>
    <w:rsid w:val="00263352"/>
    <w:rsid w:val="0026345E"/>
    <w:rsid w:val="00264253"/>
    <w:rsid w:val="0026560A"/>
    <w:rsid w:val="00267D69"/>
    <w:rsid w:val="0027094B"/>
    <w:rsid w:val="002716E4"/>
    <w:rsid w:val="00271E6C"/>
    <w:rsid w:val="00271F0E"/>
    <w:rsid w:val="00272D87"/>
    <w:rsid w:val="00272DC4"/>
    <w:rsid w:val="0027328D"/>
    <w:rsid w:val="0027353F"/>
    <w:rsid w:val="00273EAD"/>
    <w:rsid w:val="00274A1B"/>
    <w:rsid w:val="00275665"/>
    <w:rsid w:val="00275DBA"/>
    <w:rsid w:val="00282862"/>
    <w:rsid w:val="00283CC2"/>
    <w:rsid w:val="002860E0"/>
    <w:rsid w:val="0028610A"/>
    <w:rsid w:val="0028713C"/>
    <w:rsid w:val="00287B5C"/>
    <w:rsid w:val="00292F35"/>
    <w:rsid w:val="002937F6"/>
    <w:rsid w:val="002938AB"/>
    <w:rsid w:val="002938FB"/>
    <w:rsid w:val="0029475C"/>
    <w:rsid w:val="00294C1A"/>
    <w:rsid w:val="00296653"/>
    <w:rsid w:val="00296715"/>
    <w:rsid w:val="00296A99"/>
    <w:rsid w:val="00296EC6"/>
    <w:rsid w:val="00296ED8"/>
    <w:rsid w:val="0029772B"/>
    <w:rsid w:val="00297AEE"/>
    <w:rsid w:val="002A0A22"/>
    <w:rsid w:val="002A1897"/>
    <w:rsid w:val="002A26AD"/>
    <w:rsid w:val="002A288D"/>
    <w:rsid w:val="002A33D4"/>
    <w:rsid w:val="002A3CD8"/>
    <w:rsid w:val="002A3CE2"/>
    <w:rsid w:val="002A3DE3"/>
    <w:rsid w:val="002A4820"/>
    <w:rsid w:val="002A4903"/>
    <w:rsid w:val="002A5111"/>
    <w:rsid w:val="002A64B1"/>
    <w:rsid w:val="002A6A77"/>
    <w:rsid w:val="002A786B"/>
    <w:rsid w:val="002B010E"/>
    <w:rsid w:val="002B0911"/>
    <w:rsid w:val="002B091F"/>
    <w:rsid w:val="002B0E0D"/>
    <w:rsid w:val="002B115C"/>
    <w:rsid w:val="002B15C3"/>
    <w:rsid w:val="002B1962"/>
    <w:rsid w:val="002B1CA2"/>
    <w:rsid w:val="002B2560"/>
    <w:rsid w:val="002B2803"/>
    <w:rsid w:val="002B2A0D"/>
    <w:rsid w:val="002B4F7C"/>
    <w:rsid w:val="002B53CF"/>
    <w:rsid w:val="002B5C2B"/>
    <w:rsid w:val="002C0325"/>
    <w:rsid w:val="002C1148"/>
    <w:rsid w:val="002C127A"/>
    <w:rsid w:val="002C260E"/>
    <w:rsid w:val="002C2EC4"/>
    <w:rsid w:val="002C3492"/>
    <w:rsid w:val="002C45FC"/>
    <w:rsid w:val="002C4FA9"/>
    <w:rsid w:val="002C64FA"/>
    <w:rsid w:val="002C7096"/>
    <w:rsid w:val="002C713C"/>
    <w:rsid w:val="002D01C0"/>
    <w:rsid w:val="002D0BD8"/>
    <w:rsid w:val="002D0FD3"/>
    <w:rsid w:val="002D155A"/>
    <w:rsid w:val="002D1FC0"/>
    <w:rsid w:val="002D2470"/>
    <w:rsid w:val="002D28B9"/>
    <w:rsid w:val="002D3478"/>
    <w:rsid w:val="002D3D1C"/>
    <w:rsid w:val="002D5A34"/>
    <w:rsid w:val="002D62A3"/>
    <w:rsid w:val="002D62A4"/>
    <w:rsid w:val="002D70D0"/>
    <w:rsid w:val="002D7D3C"/>
    <w:rsid w:val="002E0016"/>
    <w:rsid w:val="002E1944"/>
    <w:rsid w:val="002E1F46"/>
    <w:rsid w:val="002E25EB"/>
    <w:rsid w:val="002E2932"/>
    <w:rsid w:val="002E4819"/>
    <w:rsid w:val="002E4B84"/>
    <w:rsid w:val="002E5573"/>
    <w:rsid w:val="002E5FF5"/>
    <w:rsid w:val="002E7895"/>
    <w:rsid w:val="002F0903"/>
    <w:rsid w:val="002F11BA"/>
    <w:rsid w:val="002F2306"/>
    <w:rsid w:val="002F357C"/>
    <w:rsid w:val="002F3FD8"/>
    <w:rsid w:val="002F474C"/>
    <w:rsid w:val="002F5092"/>
    <w:rsid w:val="002F5D1F"/>
    <w:rsid w:val="002F6B28"/>
    <w:rsid w:val="00301993"/>
    <w:rsid w:val="003021A6"/>
    <w:rsid w:val="00302278"/>
    <w:rsid w:val="00302C6C"/>
    <w:rsid w:val="003037AC"/>
    <w:rsid w:val="003056D6"/>
    <w:rsid w:val="00306649"/>
    <w:rsid w:val="00307E50"/>
    <w:rsid w:val="00307EDA"/>
    <w:rsid w:val="00310459"/>
    <w:rsid w:val="00310938"/>
    <w:rsid w:val="003115C6"/>
    <w:rsid w:val="0031174D"/>
    <w:rsid w:val="00311A29"/>
    <w:rsid w:val="00311F0E"/>
    <w:rsid w:val="003129A4"/>
    <w:rsid w:val="00312C69"/>
    <w:rsid w:val="003130F9"/>
    <w:rsid w:val="0031444E"/>
    <w:rsid w:val="00314704"/>
    <w:rsid w:val="00316CF3"/>
    <w:rsid w:val="00317004"/>
    <w:rsid w:val="0031755C"/>
    <w:rsid w:val="003204EB"/>
    <w:rsid w:val="00320DC4"/>
    <w:rsid w:val="00321CEC"/>
    <w:rsid w:val="00321DF9"/>
    <w:rsid w:val="003220B6"/>
    <w:rsid w:val="00322424"/>
    <w:rsid w:val="00322771"/>
    <w:rsid w:val="0032314E"/>
    <w:rsid w:val="00323F8C"/>
    <w:rsid w:val="00324169"/>
    <w:rsid w:val="00324F57"/>
    <w:rsid w:val="00324F99"/>
    <w:rsid w:val="00325CA8"/>
    <w:rsid w:val="003261E6"/>
    <w:rsid w:val="003261F4"/>
    <w:rsid w:val="00326672"/>
    <w:rsid w:val="00326A53"/>
    <w:rsid w:val="00326A82"/>
    <w:rsid w:val="0032749D"/>
    <w:rsid w:val="00330C19"/>
    <w:rsid w:val="003313EF"/>
    <w:rsid w:val="00331829"/>
    <w:rsid w:val="00331BA8"/>
    <w:rsid w:val="00333A7A"/>
    <w:rsid w:val="003340C7"/>
    <w:rsid w:val="00334ED4"/>
    <w:rsid w:val="00334F10"/>
    <w:rsid w:val="00335058"/>
    <w:rsid w:val="00335675"/>
    <w:rsid w:val="0033690E"/>
    <w:rsid w:val="00336992"/>
    <w:rsid w:val="00337190"/>
    <w:rsid w:val="00337391"/>
    <w:rsid w:val="00340015"/>
    <w:rsid w:val="003408C7"/>
    <w:rsid w:val="00342D74"/>
    <w:rsid w:val="00343358"/>
    <w:rsid w:val="00343EE8"/>
    <w:rsid w:val="00344DC8"/>
    <w:rsid w:val="0034529D"/>
    <w:rsid w:val="003459BD"/>
    <w:rsid w:val="003467CF"/>
    <w:rsid w:val="00346B3C"/>
    <w:rsid w:val="00347021"/>
    <w:rsid w:val="00347549"/>
    <w:rsid w:val="00347A70"/>
    <w:rsid w:val="00350576"/>
    <w:rsid w:val="00350646"/>
    <w:rsid w:val="00350821"/>
    <w:rsid w:val="00352321"/>
    <w:rsid w:val="00352EA8"/>
    <w:rsid w:val="00352F66"/>
    <w:rsid w:val="00353092"/>
    <w:rsid w:val="00353755"/>
    <w:rsid w:val="00354540"/>
    <w:rsid w:val="00356132"/>
    <w:rsid w:val="00356235"/>
    <w:rsid w:val="00356D9E"/>
    <w:rsid w:val="003616FC"/>
    <w:rsid w:val="00361F63"/>
    <w:rsid w:val="00362E37"/>
    <w:rsid w:val="003637C4"/>
    <w:rsid w:val="003638F7"/>
    <w:rsid w:val="00364EFD"/>
    <w:rsid w:val="00365105"/>
    <w:rsid w:val="00365A93"/>
    <w:rsid w:val="00365FFF"/>
    <w:rsid w:val="00366A71"/>
    <w:rsid w:val="00366F65"/>
    <w:rsid w:val="003675BD"/>
    <w:rsid w:val="00371726"/>
    <w:rsid w:val="00372365"/>
    <w:rsid w:val="0037266F"/>
    <w:rsid w:val="0037579E"/>
    <w:rsid w:val="00375F1D"/>
    <w:rsid w:val="00376001"/>
    <w:rsid w:val="0037610A"/>
    <w:rsid w:val="00376C11"/>
    <w:rsid w:val="003778D7"/>
    <w:rsid w:val="0038052F"/>
    <w:rsid w:val="00380564"/>
    <w:rsid w:val="00380F1A"/>
    <w:rsid w:val="003816AB"/>
    <w:rsid w:val="00381CD9"/>
    <w:rsid w:val="003821C1"/>
    <w:rsid w:val="00382EFE"/>
    <w:rsid w:val="00383BC4"/>
    <w:rsid w:val="00383C10"/>
    <w:rsid w:val="0038475E"/>
    <w:rsid w:val="00384ADC"/>
    <w:rsid w:val="003854B1"/>
    <w:rsid w:val="00385948"/>
    <w:rsid w:val="00386058"/>
    <w:rsid w:val="00386EFF"/>
    <w:rsid w:val="00387871"/>
    <w:rsid w:val="0038798A"/>
    <w:rsid w:val="00387BC5"/>
    <w:rsid w:val="003906AB"/>
    <w:rsid w:val="003916F6"/>
    <w:rsid w:val="00391CA8"/>
    <w:rsid w:val="0039291F"/>
    <w:rsid w:val="00395DAB"/>
    <w:rsid w:val="0039606A"/>
    <w:rsid w:val="00397003"/>
    <w:rsid w:val="003A0A4C"/>
    <w:rsid w:val="003A0AC6"/>
    <w:rsid w:val="003A13B4"/>
    <w:rsid w:val="003A1A30"/>
    <w:rsid w:val="003A1DD9"/>
    <w:rsid w:val="003A4399"/>
    <w:rsid w:val="003A4446"/>
    <w:rsid w:val="003A581E"/>
    <w:rsid w:val="003B0805"/>
    <w:rsid w:val="003B1CBF"/>
    <w:rsid w:val="003B31EB"/>
    <w:rsid w:val="003B349C"/>
    <w:rsid w:val="003B34B8"/>
    <w:rsid w:val="003B39CB"/>
    <w:rsid w:val="003B3B0B"/>
    <w:rsid w:val="003B55FF"/>
    <w:rsid w:val="003C03B5"/>
    <w:rsid w:val="003C03C9"/>
    <w:rsid w:val="003C0BEF"/>
    <w:rsid w:val="003C0F3F"/>
    <w:rsid w:val="003C331A"/>
    <w:rsid w:val="003C342B"/>
    <w:rsid w:val="003C3EC4"/>
    <w:rsid w:val="003C586F"/>
    <w:rsid w:val="003C646C"/>
    <w:rsid w:val="003C70A1"/>
    <w:rsid w:val="003D00FB"/>
    <w:rsid w:val="003D22D5"/>
    <w:rsid w:val="003D33F7"/>
    <w:rsid w:val="003D3489"/>
    <w:rsid w:val="003D361B"/>
    <w:rsid w:val="003D6248"/>
    <w:rsid w:val="003D648B"/>
    <w:rsid w:val="003D7717"/>
    <w:rsid w:val="003D794F"/>
    <w:rsid w:val="003D7BB6"/>
    <w:rsid w:val="003E02C6"/>
    <w:rsid w:val="003E0AA8"/>
    <w:rsid w:val="003E0E6F"/>
    <w:rsid w:val="003E156E"/>
    <w:rsid w:val="003E1966"/>
    <w:rsid w:val="003E1DC6"/>
    <w:rsid w:val="003E36E2"/>
    <w:rsid w:val="003E439E"/>
    <w:rsid w:val="003E4416"/>
    <w:rsid w:val="003E6702"/>
    <w:rsid w:val="003F0226"/>
    <w:rsid w:val="003F1C7C"/>
    <w:rsid w:val="003F1ECC"/>
    <w:rsid w:val="003F3E7C"/>
    <w:rsid w:val="003F75E9"/>
    <w:rsid w:val="004000C5"/>
    <w:rsid w:val="00400EF6"/>
    <w:rsid w:val="004012D1"/>
    <w:rsid w:val="004015BC"/>
    <w:rsid w:val="00402716"/>
    <w:rsid w:val="004040A3"/>
    <w:rsid w:val="0040425D"/>
    <w:rsid w:val="00404392"/>
    <w:rsid w:val="00404AC9"/>
    <w:rsid w:val="00405184"/>
    <w:rsid w:val="0040610C"/>
    <w:rsid w:val="00410B12"/>
    <w:rsid w:val="00410E88"/>
    <w:rsid w:val="00412B2C"/>
    <w:rsid w:val="00412B66"/>
    <w:rsid w:val="00412EC1"/>
    <w:rsid w:val="004142FB"/>
    <w:rsid w:val="004150C7"/>
    <w:rsid w:val="00416651"/>
    <w:rsid w:val="004167E6"/>
    <w:rsid w:val="00416D07"/>
    <w:rsid w:val="00416D3B"/>
    <w:rsid w:val="00416F58"/>
    <w:rsid w:val="0041744D"/>
    <w:rsid w:val="00417491"/>
    <w:rsid w:val="00420071"/>
    <w:rsid w:val="0042124E"/>
    <w:rsid w:val="00421844"/>
    <w:rsid w:val="0042190A"/>
    <w:rsid w:val="004226BD"/>
    <w:rsid w:val="00423A25"/>
    <w:rsid w:val="004241E5"/>
    <w:rsid w:val="0042501A"/>
    <w:rsid w:val="00426AA6"/>
    <w:rsid w:val="00432229"/>
    <w:rsid w:val="004326C7"/>
    <w:rsid w:val="00432922"/>
    <w:rsid w:val="00432E5A"/>
    <w:rsid w:val="00434FAB"/>
    <w:rsid w:val="00435C36"/>
    <w:rsid w:val="00436C3D"/>
    <w:rsid w:val="00436E40"/>
    <w:rsid w:val="00436EE9"/>
    <w:rsid w:val="0043747B"/>
    <w:rsid w:val="004420DB"/>
    <w:rsid w:val="004424D1"/>
    <w:rsid w:val="00442A0F"/>
    <w:rsid w:val="004436B7"/>
    <w:rsid w:val="00443710"/>
    <w:rsid w:val="00443949"/>
    <w:rsid w:val="00443C7C"/>
    <w:rsid w:val="0044431D"/>
    <w:rsid w:val="00444722"/>
    <w:rsid w:val="00444D94"/>
    <w:rsid w:val="0044533F"/>
    <w:rsid w:val="00445A02"/>
    <w:rsid w:val="004464AC"/>
    <w:rsid w:val="00446FFD"/>
    <w:rsid w:val="00447BD4"/>
    <w:rsid w:val="00450810"/>
    <w:rsid w:val="00450CAC"/>
    <w:rsid w:val="0045179F"/>
    <w:rsid w:val="0045219C"/>
    <w:rsid w:val="00452A1A"/>
    <w:rsid w:val="0045637D"/>
    <w:rsid w:val="00456BF9"/>
    <w:rsid w:val="00457115"/>
    <w:rsid w:val="0046022B"/>
    <w:rsid w:val="0046057B"/>
    <w:rsid w:val="00461038"/>
    <w:rsid w:val="00461A5B"/>
    <w:rsid w:val="00461ACD"/>
    <w:rsid w:val="00461C64"/>
    <w:rsid w:val="00461D5D"/>
    <w:rsid w:val="00463376"/>
    <w:rsid w:val="00464130"/>
    <w:rsid w:val="004644FD"/>
    <w:rsid w:val="004656D9"/>
    <w:rsid w:val="00466098"/>
    <w:rsid w:val="00466DF7"/>
    <w:rsid w:val="004677CB"/>
    <w:rsid w:val="004720A6"/>
    <w:rsid w:val="0047260B"/>
    <w:rsid w:val="00472ADE"/>
    <w:rsid w:val="00472E92"/>
    <w:rsid w:val="0047349C"/>
    <w:rsid w:val="004737DA"/>
    <w:rsid w:val="0047504F"/>
    <w:rsid w:val="00475D86"/>
    <w:rsid w:val="00475FAA"/>
    <w:rsid w:val="0047632D"/>
    <w:rsid w:val="004765CE"/>
    <w:rsid w:val="00476C45"/>
    <w:rsid w:val="00477AE9"/>
    <w:rsid w:val="00481F8A"/>
    <w:rsid w:val="00484670"/>
    <w:rsid w:val="0048526F"/>
    <w:rsid w:val="0048549A"/>
    <w:rsid w:val="004862BC"/>
    <w:rsid w:val="00486B67"/>
    <w:rsid w:val="00487E94"/>
    <w:rsid w:val="00490324"/>
    <w:rsid w:val="00491B74"/>
    <w:rsid w:val="004922D1"/>
    <w:rsid w:val="00495833"/>
    <w:rsid w:val="00495B84"/>
    <w:rsid w:val="00496339"/>
    <w:rsid w:val="00497E49"/>
    <w:rsid w:val="004A072E"/>
    <w:rsid w:val="004A07E0"/>
    <w:rsid w:val="004A087A"/>
    <w:rsid w:val="004A14ED"/>
    <w:rsid w:val="004A180C"/>
    <w:rsid w:val="004A1B35"/>
    <w:rsid w:val="004A1B78"/>
    <w:rsid w:val="004A2006"/>
    <w:rsid w:val="004A5A81"/>
    <w:rsid w:val="004A5AAB"/>
    <w:rsid w:val="004B0A7E"/>
    <w:rsid w:val="004B0EFD"/>
    <w:rsid w:val="004B1777"/>
    <w:rsid w:val="004B186F"/>
    <w:rsid w:val="004B1D71"/>
    <w:rsid w:val="004B2702"/>
    <w:rsid w:val="004B28C3"/>
    <w:rsid w:val="004B2DBD"/>
    <w:rsid w:val="004B3541"/>
    <w:rsid w:val="004B3D1E"/>
    <w:rsid w:val="004B421F"/>
    <w:rsid w:val="004B42A6"/>
    <w:rsid w:val="004B4959"/>
    <w:rsid w:val="004B5967"/>
    <w:rsid w:val="004B5E4E"/>
    <w:rsid w:val="004B62E3"/>
    <w:rsid w:val="004B721D"/>
    <w:rsid w:val="004B7222"/>
    <w:rsid w:val="004B7C62"/>
    <w:rsid w:val="004B7E9F"/>
    <w:rsid w:val="004C1D54"/>
    <w:rsid w:val="004C281C"/>
    <w:rsid w:val="004C2B3A"/>
    <w:rsid w:val="004C3751"/>
    <w:rsid w:val="004C3DFA"/>
    <w:rsid w:val="004C4EAC"/>
    <w:rsid w:val="004C518F"/>
    <w:rsid w:val="004C5560"/>
    <w:rsid w:val="004C6331"/>
    <w:rsid w:val="004C7229"/>
    <w:rsid w:val="004D060A"/>
    <w:rsid w:val="004D0B61"/>
    <w:rsid w:val="004D168A"/>
    <w:rsid w:val="004D245C"/>
    <w:rsid w:val="004D29D1"/>
    <w:rsid w:val="004D661E"/>
    <w:rsid w:val="004D68DC"/>
    <w:rsid w:val="004D7933"/>
    <w:rsid w:val="004E10AD"/>
    <w:rsid w:val="004E10D9"/>
    <w:rsid w:val="004E29E9"/>
    <w:rsid w:val="004E2D4D"/>
    <w:rsid w:val="004E3ED6"/>
    <w:rsid w:val="004E4949"/>
    <w:rsid w:val="004E5803"/>
    <w:rsid w:val="004F0517"/>
    <w:rsid w:val="004F0839"/>
    <w:rsid w:val="004F0CE8"/>
    <w:rsid w:val="004F157A"/>
    <w:rsid w:val="004F1F44"/>
    <w:rsid w:val="004F3E94"/>
    <w:rsid w:val="004F4EF4"/>
    <w:rsid w:val="004F5228"/>
    <w:rsid w:val="004F56C6"/>
    <w:rsid w:val="0050136C"/>
    <w:rsid w:val="00501A26"/>
    <w:rsid w:val="0050247F"/>
    <w:rsid w:val="00502AA5"/>
    <w:rsid w:val="00502B11"/>
    <w:rsid w:val="00502B16"/>
    <w:rsid w:val="005037A0"/>
    <w:rsid w:val="00503DE6"/>
    <w:rsid w:val="005054B7"/>
    <w:rsid w:val="00505650"/>
    <w:rsid w:val="00505991"/>
    <w:rsid w:val="00507B9A"/>
    <w:rsid w:val="00511D54"/>
    <w:rsid w:val="00512014"/>
    <w:rsid w:val="0051249A"/>
    <w:rsid w:val="005124F2"/>
    <w:rsid w:val="0051275D"/>
    <w:rsid w:val="005128B7"/>
    <w:rsid w:val="00512CBB"/>
    <w:rsid w:val="005137AF"/>
    <w:rsid w:val="00513A29"/>
    <w:rsid w:val="0051422F"/>
    <w:rsid w:val="00515310"/>
    <w:rsid w:val="0052094F"/>
    <w:rsid w:val="00521682"/>
    <w:rsid w:val="00521721"/>
    <w:rsid w:val="00521904"/>
    <w:rsid w:val="00522926"/>
    <w:rsid w:val="005233E6"/>
    <w:rsid w:val="005239DD"/>
    <w:rsid w:val="00524BF4"/>
    <w:rsid w:val="00526518"/>
    <w:rsid w:val="0052669D"/>
    <w:rsid w:val="00526906"/>
    <w:rsid w:val="0053097A"/>
    <w:rsid w:val="005315E2"/>
    <w:rsid w:val="00532D75"/>
    <w:rsid w:val="00533552"/>
    <w:rsid w:val="0053393A"/>
    <w:rsid w:val="005340AE"/>
    <w:rsid w:val="00536870"/>
    <w:rsid w:val="005369E6"/>
    <w:rsid w:val="005377C2"/>
    <w:rsid w:val="00540660"/>
    <w:rsid w:val="00540F12"/>
    <w:rsid w:val="005418CB"/>
    <w:rsid w:val="005419F8"/>
    <w:rsid w:val="00541D80"/>
    <w:rsid w:val="0054251F"/>
    <w:rsid w:val="005425E5"/>
    <w:rsid w:val="00542954"/>
    <w:rsid w:val="00542AB2"/>
    <w:rsid w:val="00542ABB"/>
    <w:rsid w:val="00542D48"/>
    <w:rsid w:val="005433CE"/>
    <w:rsid w:val="00543558"/>
    <w:rsid w:val="00543C58"/>
    <w:rsid w:val="005442FF"/>
    <w:rsid w:val="00544972"/>
    <w:rsid w:val="00545C6D"/>
    <w:rsid w:val="0054696F"/>
    <w:rsid w:val="00546C97"/>
    <w:rsid w:val="0054792A"/>
    <w:rsid w:val="005502E0"/>
    <w:rsid w:val="00550E9A"/>
    <w:rsid w:val="0055182E"/>
    <w:rsid w:val="0055192C"/>
    <w:rsid w:val="005527BA"/>
    <w:rsid w:val="00552E0A"/>
    <w:rsid w:val="00553457"/>
    <w:rsid w:val="005535D9"/>
    <w:rsid w:val="00553CD6"/>
    <w:rsid w:val="00554969"/>
    <w:rsid w:val="00554EC6"/>
    <w:rsid w:val="0055560B"/>
    <w:rsid w:val="00555B14"/>
    <w:rsid w:val="00555DD3"/>
    <w:rsid w:val="00555DE0"/>
    <w:rsid w:val="00555F9C"/>
    <w:rsid w:val="0055632A"/>
    <w:rsid w:val="00556845"/>
    <w:rsid w:val="00556EA6"/>
    <w:rsid w:val="00557A8A"/>
    <w:rsid w:val="00557EF4"/>
    <w:rsid w:val="00562939"/>
    <w:rsid w:val="0056324B"/>
    <w:rsid w:val="005636EB"/>
    <w:rsid w:val="00563BBF"/>
    <w:rsid w:val="0056599C"/>
    <w:rsid w:val="00566BB5"/>
    <w:rsid w:val="0056711E"/>
    <w:rsid w:val="00567238"/>
    <w:rsid w:val="00567808"/>
    <w:rsid w:val="00567D9B"/>
    <w:rsid w:val="005702D8"/>
    <w:rsid w:val="005706BC"/>
    <w:rsid w:val="00570B96"/>
    <w:rsid w:val="005710D5"/>
    <w:rsid w:val="00571265"/>
    <w:rsid w:val="00571E77"/>
    <w:rsid w:val="00572C00"/>
    <w:rsid w:val="0057332F"/>
    <w:rsid w:val="0057448D"/>
    <w:rsid w:val="005752D2"/>
    <w:rsid w:val="005752D3"/>
    <w:rsid w:val="00575608"/>
    <w:rsid w:val="00575C09"/>
    <w:rsid w:val="00575C96"/>
    <w:rsid w:val="005765E1"/>
    <w:rsid w:val="0057723E"/>
    <w:rsid w:val="005802A8"/>
    <w:rsid w:val="00581685"/>
    <w:rsid w:val="005823D2"/>
    <w:rsid w:val="005830F8"/>
    <w:rsid w:val="00583BAD"/>
    <w:rsid w:val="00585011"/>
    <w:rsid w:val="00585345"/>
    <w:rsid w:val="0058694C"/>
    <w:rsid w:val="00587870"/>
    <w:rsid w:val="005904CC"/>
    <w:rsid w:val="00590710"/>
    <w:rsid w:val="005909C5"/>
    <w:rsid w:val="00591377"/>
    <w:rsid w:val="00591786"/>
    <w:rsid w:val="005926C5"/>
    <w:rsid w:val="005927B6"/>
    <w:rsid w:val="00593A34"/>
    <w:rsid w:val="00595701"/>
    <w:rsid w:val="00595790"/>
    <w:rsid w:val="005967D0"/>
    <w:rsid w:val="00596F1F"/>
    <w:rsid w:val="00596F44"/>
    <w:rsid w:val="005974C0"/>
    <w:rsid w:val="00597C57"/>
    <w:rsid w:val="00597EE9"/>
    <w:rsid w:val="00597F36"/>
    <w:rsid w:val="005A073A"/>
    <w:rsid w:val="005A0A16"/>
    <w:rsid w:val="005A1004"/>
    <w:rsid w:val="005A1394"/>
    <w:rsid w:val="005A196B"/>
    <w:rsid w:val="005A2D6E"/>
    <w:rsid w:val="005A31C7"/>
    <w:rsid w:val="005A400A"/>
    <w:rsid w:val="005A4209"/>
    <w:rsid w:val="005A65EA"/>
    <w:rsid w:val="005A7816"/>
    <w:rsid w:val="005B0DBB"/>
    <w:rsid w:val="005B2694"/>
    <w:rsid w:val="005B2A73"/>
    <w:rsid w:val="005B2C55"/>
    <w:rsid w:val="005B2E47"/>
    <w:rsid w:val="005B3C31"/>
    <w:rsid w:val="005B504A"/>
    <w:rsid w:val="005B5248"/>
    <w:rsid w:val="005B5C53"/>
    <w:rsid w:val="005B6DD4"/>
    <w:rsid w:val="005C03F3"/>
    <w:rsid w:val="005C089E"/>
    <w:rsid w:val="005C0CE6"/>
    <w:rsid w:val="005C0DA3"/>
    <w:rsid w:val="005C101D"/>
    <w:rsid w:val="005C3AA5"/>
    <w:rsid w:val="005C542E"/>
    <w:rsid w:val="005C5D65"/>
    <w:rsid w:val="005C5F1E"/>
    <w:rsid w:val="005C6057"/>
    <w:rsid w:val="005D03B9"/>
    <w:rsid w:val="005D04C6"/>
    <w:rsid w:val="005D0AF8"/>
    <w:rsid w:val="005D1163"/>
    <w:rsid w:val="005D1E94"/>
    <w:rsid w:val="005D2659"/>
    <w:rsid w:val="005D30C5"/>
    <w:rsid w:val="005D319F"/>
    <w:rsid w:val="005D33D5"/>
    <w:rsid w:val="005D3F49"/>
    <w:rsid w:val="005D4B29"/>
    <w:rsid w:val="005D6895"/>
    <w:rsid w:val="005D7D05"/>
    <w:rsid w:val="005E0551"/>
    <w:rsid w:val="005E095E"/>
    <w:rsid w:val="005E13F1"/>
    <w:rsid w:val="005E286B"/>
    <w:rsid w:val="005E2E17"/>
    <w:rsid w:val="005E3214"/>
    <w:rsid w:val="005E4626"/>
    <w:rsid w:val="005E4C1A"/>
    <w:rsid w:val="005E4F89"/>
    <w:rsid w:val="005E5C62"/>
    <w:rsid w:val="005E5E22"/>
    <w:rsid w:val="005F24CA"/>
    <w:rsid w:val="005F2A2B"/>
    <w:rsid w:val="005F2A40"/>
    <w:rsid w:val="005F5CCB"/>
    <w:rsid w:val="005F5E18"/>
    <w:rsid w:val="005F6F17"/>
    <w:rsid w:val="005F769A"/>
    <w:rsid w:val="005F7EDC"/>
    <w:rsid w:val="006009FF"/>
    <w:rsid w:val="0060116D"/>
    <w:rsid w:val="00601B27"/>
    <w:rsid w:val="0060201A"/>
    <w:rsid w:val="00603187"/>
    <w:rsid w:val="00603B6C"/>
    <w:rsid w:val="00604325"/>
    <w:rsid w:val="00604411"/>
    <w:rsid w:val="00604706"/>
    <w:rsid w:val="0060589A"/>
    <w:rsid w:val="0060665E"/>
    <w:rsid w:val="006067B3"/>
    <w:rsid w:val="0060755C"/>
    <w:rsid w:val="006075A0"/>
    <w:rsid w:val="00610629"/>
    <w:rsid w:val="00610876"/>
    <w:rsid w:val="006110F9"/>
    <w:rsid w:val="00612ED9"/>
    <w:rsid w:val="006134D0"/>
    <w:rsid w:val="00615E55"/>
    <w:rsid w:val="00616F65"/>
    <w:rsid w:val="00616FC0"/>
    <w:rsid w:val="006171FA"/>
    <w:rsid w:val="00617DD6"/>
    <w:rsid w:val="00622620"/>
    <w:rsid w:val="006233C1"/>
    <w:rsid w:val="00623EAB"/>
    <w:rsid w:val="00624E7A"/>
    <w:rsid w:val="00624FFE"/>
    <w:rsid w:val="00625A83"/>
    <w:rsid w:val="0062658C"/>
    <w:rsid w:val="006269A8"/>
    <w:rsid w:val="00626B4B"/>
    <w:rsid w:val="00626E31"/>
    <w:rsid w:val="0062733D"/>
    <w:rsid w:val="0062766E"/>
    <w:rsid w:val="00627AC8"/>
    <w:rsid w:val="00627D00"/>
    <w:rsid w:val="0063215A"/>
    <w:rsid w:val="0063249F"/>
    <w:rsid w:val="00632ED3"/>
    <w:rsid w:val="00634AB5"/>
    <w:rsid w:val="006361E2"/>
    <w:rsid w:val="00636809"/>
    <w:rsid w:val="0063754D"/>
    <w:rsid w:val="00637753"/>
    <w:rsid w:val="0064062B"/>
    <w:rsid w:val="00640B41"/>
    <w:rsid w:val="006432BB"/>
    <w:rsid w:val="00643414"/>
    <w:rsid w:val="0064341A"/>
    <w:rsid w:val="00643E1B"/>
    <w:rsid w:val="006447A8"/>
    <w:rsid w:val="006447AA"/>
    <w:rsid w:val="00645F92"/>
    <w:rsid w:val="00646364"/>
    <w:rsid w:val="0064644A"/>
    <w:rsid w:val="00650C6C"/>
    <w:rsid w:val="00650DA2"/>
    <w:rsid w:val="006525F0"/>
    <w:rsid w:val="0065295B"/>
    <w:rsid w:val="00652F35"/>
    <w:rsid w:val="00653422"/>
    <w:rsid w:val="0065366F"/>
    <w:rsid w:val="00654BFC"/>
    <w:rsid w:val="0065546C"/>
    <w:rsid w:val="00656261"/>
    <w:rsid w:val="0065641F"/>
    <w:rsid w:val="00657100"/>
    <w:rsid w:val="00657EE8"/>
    <w:rsid w:val="006601FF"/>
    <w:rsid w:val="006607A2"/>
    <w:rsid w:val="0066299D"/>
    <w:rsid w:val="006636FA"/>
    <w:rsid w:val="00663DAD"/>
    <w:rsid w:val="0066413C"/>
    <w:rsid w:val="00664E91"/>
    <w:rsid w:val="006650E8"/>
    <w:rsid w:val="00665A09"/>
    <w:rsid w:val="00665B93"/>
    <w:rsid w:val="00665CA7"/>
    <w:rsid w:val="00666D06"/>
    <w:rsid w:val="00670278"/>
    <w:rsid w:val="00670D93"/>
    <w:rsid w:val="00671342"/>
    <w:rsid w:val="00671969"/>
    <w:rsid w:val="006719AE"/>
    <w:rsid w:val="00672D1D"/>
    <w:rsid w:val="00673B0C"/>
    <w:rsid w:val="006741DC"/>
    <w:rsid w:val="00674E11"/>
    <w:rsid w:val="00675170"/>
    <w:rsid w:val="006757C5"/>
    <w:rsid w:val="00680C52"/>
    <w:rsid w:val="00680C58"/>
    <w:rsid w:val="00681ADA"/>
    <w:rsid w:val="00684E2D"/>
    <w:rsid w:val="006851E2"/>
    <w:rsid w:val="0068594C"/>
    <w:rsid w:val="00690627"/>
    <w:rsid w:val="00690CF9"/>
    <w:rsid w:val="00692472"/>
    <w:rsid w:val="00692925"/>
    <w:rsid w:val="006938D3"/>
    <w:rsid w:val="00695829"/>
    <w:rsid w:val="00695B18"/>
    <w:rsid w:val="00695E45"/>
    <w:rsid w:val="00696804"/>
    <w:rsid w:val="00697329"/>
    <w:rsid w:val="00697A6C"/>
    <w:rsid w:val="006A0424"/>
    <w:rsid w:val="006A1789"/>
    <w:rsid w:val="006A306C"/>
    <w:rsid w:val="006A36B0"/>
    <w:rsid w:val="006A378F"/>
    <w:rsid w:val="006A3B97"/>
    <w:rsid w:val="006A59DB"/>
    <w:rsid w:val="006A5BE6"/>
    <w:rsid w:val="006A5EA8"/>
    <w:rsid w:val="006A6908"/>
    <w:rsid w:val="006A7403"/>
    <w:rsid w:val="006A74D9"/>
    <w:rsid w:val="006A7844"/>
    <w:rsid w:val="006A7D75"/>
    <w:rsid w:val="006A7E33"/>
    <w:rsid w:val="006B0819"/>
    <w:rsid w:val="006B143F"/>
    <w:rsid w:val="006B19F1"/>
    <w:rsid w:val="006B1A80"/>
    <w:rsid w:val="006B44FB"/>
    <w:rsid w:val="006B48BF"/>
    <w:rsid w:val="006B5206"/>
    <w:rsid w:val="006B5277"/>
    <w:rsid w:val="006B5788"/>
    <w:rsid w:val="006B5A3A"/>
    <w:rsid w:val="006B60F9"/>
    <w:rsid w:val="006B635F"/>
    <w:rsid w:val="006B65D2"/>
    <w:rsid w:val="006B7438"/>
    <w:rsid w:val="006B791A"/>
    <w:rsid w:val="006B79DC"/>
    <w:rsid w:val="006C0B6F"/>
    <w:rsid w:val="006C1612"/>
    <w:rsid w:val="006C37AA"/>
    <w:rsid w:val="006C3CC7"/>
    <w:rsid w:val="006C3E2C"/>
    <w:rsid w:val="006C4452"/>
    <w:rsid w:val="006C7365"/>
    <w:rsid w:val="006C78AB"/>
    <w:rsid w:val="006D08EA"/>
    <w:rsid w:val="006D109D"/>
    <w:rsid w:val="006D139E"/>
    <w:rsid w:val="006D4465"/>
    <w:rsid w:val="006D4750"/>
    <w:rsid w:val="006D5279"/>
    <w:rsid w:val="006D5EA7"/>
    <w:rsid w:val="006E15F5"/>
    <w:rsid w:val="006E1C1B"/>
    <w:rsid w:val="006E27AA"/>
    <w:rsid w:val="006E3B39"/>
    <w:rsid w:val="006E408A"/>
    <w:rsid w:val="006E43CE"/>
    <w:rsid w:val="006E5903"/>
    <w:rsid w:val="006E5CBC"/>
    <w:rsid w:val="006E66CC"/>
    <w:rsid w:val="006E6E60"/>
    <w:rsid w:val="006E7034"/>
    <w:rsid w:val="006F0287"/>
    <w:rsid w:val="006F0609"/>
    <w:rsid w:val="006F098F"/>
    <w:rsid w:val="006F0D6C"/>
    <w:rsid w:val="006F1E23"/>
    <w:rsid w:val="006F24DD"/>
    <w:rsid w:val="006F349F"/>
    <w:rsid w:val="006F4B92"/>
    <w:rsid w:val="006F4BB4"/>
    <w:rsid w:val="006F5BEC"/>
    <w:rsid w:val="006F6854"/>
    <w:rsid w:val="00700913"/>
    <w:rsid w:val="007010F3"/>
    <w:rsid w:val="0070187D"/>
    <w:rsid w:val="00702B79"/>
    <w:rsid w:val="007042AC"/>
    <w:rsid w:val="00704AD2"/>
    <w:rsid w:val="0070513F"/>
    <w:rsid w:val="007052B8"/>
    <w:rsid w:val="007071D7"/>
    <w:rsid w:val="00707682"/>
    <w:rsid w:val="0070772E"/>
    <w:rsid w:val="00707FB8"/>
    <w:rsid w:val="00710A34"/>
    <w:rsid w:val="0071183A"/>
    <w:rsid w:val="00711BAE"/>
    <w:rsid w:val="00711CA4"/>
    <w:rsid w:val="00713FEF"/>
    <w:rsid w:val="00714144"/>
    <w:rsid w:val="00714220"/>
    <w:rsid w:val="007144AF"/>
    <w:rsid w:val="007144BB"/>
    <w:rsid w:val="0071454B"/>
    <w:rsid w:val="00715348"/>
    <w:rsid w:val="00716940"/>
    <w:rsid w:val="007178AE"/>
    <w:rsid w:val="007210D3"/>
    <w:rsid w:val="0072118D"/>
    <w:rsid w:val="00721608"/>
    <w:rsid w:val="007225F5"/>
    <w:rsid w:val="00722722"/>
    <w:rsid w:val="00722972"/>
    <w:rsid w:val="00723967"/>
    <w:rsid w:val="00725789"/>
    <w:rsid w:val="00726817"/>
    <w:rsid w:val="00726980"/>
    <w:rsid w:val="007278F1"/>
    <w:rsid w:val="0073031C"/>
    <w:rsid w:val="00730511"/>
    <w:rsid w:val="00730967"/>
    <w:rsid w:val="007309CF"/>
    <w:rsid w:val="00731254"/>
    <w:rsid w:val="00732021"/>
    <w:rsid w:val="00732B0C"/>
    <w:rsid w:val="00732BAD"/>
    <w:rsid w:val="007340DB"/>
    <w:rsid w:val="00734B4D"/>
    <w:rsid w:val="007350F7"/>
    <w:rsid w:val="0073611B"/>
    <w:rsid w:val="0073631C"/>
    <w:rsid w:val="00736AF1"/>
    <w:rsid w:val="00736C8B"/>
    <w:rsid w:val="0073740F"/>
    <w:rsid w:val="00741754"/>
    <w:rsid w:val="0074183D"/>
    <w:rsid w:val="00741E0A"/>
    <w:rsid w:val="00742856"/>
    <w:rsid w:val="00743365"/>
    <w:rsid w:val="007434F4"/>
    <w:rsid w:val="00743CEA"/>
    <w:rsid w:val="007448B6"/>
    <w:rsid w:val="007448EB"/>
    <w:rsid w:val="007463CC"/>
    <w:rsid w:val="00746848"/>
    <w:rsid w:val="00746967"/>
    <w:rsid w:val="007515CC"/>
    <w:rsid w:val="0075179A"/>
    <w:rsid w:val="00752D0E"/>
    <w:rsid w:val="007538CC"/>
    <w:rsid w:val="00754517"/>
    <w:rsid w:val="00754951"/>
    <w:rsid w:val="007557E8"/>
    <w:rsid w:val="00756C8A"/>
    <w:rsid w:val="00757CE9"/>
    <w:rsid w:val="0076049D"/>
    <w:rsid w:val="0076124A"/>
    <w:rsid w:val="00761296"/>
    <w:rsid w:val="007616F1"/>
    <w:rsid w:val="007632CB"/>
    <w:rsid w:val="0076424E"/>
    <w:rsid w:val="00764708"/>
    <w:rsid w:val="00764BA7"/>
    <w:rsid w:val="00764EA0"/>
    <w:rsid w:val="0076598A"/>
    <w:rsid w:val="0076678C"/>
    <w:rsid w:val="00767455"/>
    <w:rsid w:val="0076775F"/>
    <w:rsid w:val="00767D10"/>
    <w:rsid w:val="007709E4"/>
    <w:rsid w:val="00770E05"/>
    <w:rsid w:val="00771134"/>
    <w:rsid w:val="007713DE"/>
    <w:rsid w:val="00771EBB"/>
    <w:rsid w:val="00772201"/>
    <w:rsid w:val="007723ED"/>
    <w:rsid w:val="0077255A"/>
    <w:rsid w:val="007726BF"/>
    <w:rsid w:val="00772BDE"/>
    <w:rsid w:val="00772D52"/>
    <w:rsid w:val="0077302B"/>
    <w:rsid w:val="0077312D"/>
    <w:rsid w:val="007737DF"/>
    <w:rsid w:val="00773AA4"/>
    <w:rsid w:val="00773F1D"/>
    <w:rsid w:val="007759A5"/>
    <w:rsid w:val="00775CA2"/>
    <w:rsid w:val="00775CD8"/>
    <w:rsid w:val="00775D5E"/>
    <w:rsid w:val="007763CE"/>
    <w:rsid w:val="007774B6"/>
    <w:rsid w:val="00777B9B"/>
    <w:rsid w:val="00777E05"/>
    <w:rsid w:val="0078020F"/>
    <w:rsid w:val="007825F3"/>
    <w:rsid w:val="0078266D"/>
    <w:rsid w:val="00783CD9"/>
    <w:rsid w:val="00784DAC"/>
    <w:rsid w:val="00785843"/>
    <w:rsid w:val="00785A6C"/>
    <w:rsid w:val="00785A8B"/>
    <w:rsid w:val="00785D49"/>
    <w:rsid w:val="007866ED"/>
    <w:rsid w:val="00786E72"/>
    <w:rsid w:val="007871B8"/>
    <w:rsid w:val="00787EBA"/>
    <w:rsid w:val="00790814"/>
    <w:rsid w:val="007909D0"/>
    <w:rsid w:val="007909FC"/>
    <w:rsid w:val="0079219D"/>
    <w:rsid w:val="00792499"/>
    <w:rsid w:val="00793B3B"/>
    <w:rsid w:val="00793C8D"/>
    <w:rsid w:val="0079410E"/>
    <w:rsid w:val="00794921"/>
    <w:rsid w:val="007951AB"/>
    <w:rsid w:val="00795CCE"/>
    <w:rsid w:val="00796446"/>
    <w:rsid w:val="00797E26"/>
    <w:rsid w:val="007A01E4"/>
    <w:rsid w:val="007A08DC"/>
    <w:rsid w:val="007A1AF3"/>
    <w:rsid w:val="007A207D"/>
    <w:rsid w:val="007A22AE"/>
    <w:rsid w:val="007A38BB"/>
    <w:rsid w:val="007A3AAE"/>
    <w:rsid w:val="007A4E03"/>
    <w:rsid w:val="007A537C"/>
    <w:rsid w:val="007A55FB"/>
    <w:rsid w:val="007A599E"/>
    <w:rsid w:val="007A71B5"/>
    <w:rsid w:val="007A7A02"/>
    <w:rsid w:val="007B056B"/>
    <w:rsid w:val="007B24C8"/>
    <w:rsid w:val="007B362F"/>
    <w:rsid w:val="007B39F9"/>
    <w:rsid w:val="007B3FB0"/>
    <w:rsid w:val="007B4E00"/>
    <w:rsid w:val="007B5B7C"/>
    <w:rsid w:val="007B5B8B"/>
    <w:rsid w:val="007B7121"/>
    <w:rsid w:val="007C0F3D"/>
    <w:rsid w:val="007C1636"/>
    <w:rsid w:val="007C1782"/>
    <w:rsid w:val="007C2D4F"/>
    <w:rsid w:val="007C3080"/>
    <w:rsid w:val="007C35CA"/>
    <w:rsid w:val="007C3E3D"/>
    <w:rsid w:val="007C6426"/>
    <w:rsid w:val="007C6DEF"/>
    <w:rsid w:val="007C7CC4"/>
    <w:rsid w:val="007D05DC"/>
    <w:rsid w:val="007D0840"/>
    <w:rsid w:val="007D1BE7"/>
    <w:rsid w:val="007D2A1D"/>
    <w:rsid w:val="007D3A3A"/>
    <w:rsid w:val="007D4AF9"/>
    <w:rsid w:val="007D5911"/>
    <w:rsid w:val="007D5EFD"/>
    <w:rsid w:val="007D70DD"/>
    <w:rsid w:val="007D78BC"/>
    <w:rsid w:val="007D7F82"/>
    <w:rsid w:val="007E0AAD"/>
    <w:rsid w:val="007E0EB2"/>
    <w:rsid w:val="007E125D"/>
    <w:rsid w:val="007E132C"/>
    <w:rsid w:val="007E1554"/>
    <w:rsid w:val="007E16FF"/>
    <w:rsid w:val="007E26D6"/>
    <w:rsid w:val="007E3893"/>
    <w:rsid w:val="007E3952"/>
    <w:rsid w:val="007E44DD"/>
    <w:rsid w:val="007E4C8B"/>
    <w:rsid w:val="007E55F5"/>
    <w:rsid w:val="007E561D"/>
    <w:rsid w:val="007E59AD"/>
    <w:rsid w:val="007E64CB"/>
    <w:rsid w:val="007E76A1"/>
    <w:rsid w:val="007F0B34"/>
    <w:rsid w:val="007F120F"/>
    <w:rsid w:val="007F35E8"/>
    <w:rsid w:val="007F4CF9"/>
    <w:rsid w:val="007F4E6A"/>
    <w:rsid w:val="007F5FFF"/>
    <w:rsid w:val="007F64A3"/>
    <w:rsid w:val="007F6C48"/>
    <w:rsid w:val="007F6C89"/>
    <w:rsid w:val="007F75E3"/>
    <w:rsid w:val="007F7FA1"/>
    <w:rsid w:val="00800BBC"/>
    <w:rsid w:val="00801E20"/>
    <w:rsid w:val="00802745"/>
    <w:rsid w:val="00803325"/>
    <w:rsid w:val="0080392E"/>
    <w:rsid w:val="008050EB"/>
    <w:rsid w:val="00805D82"/>
    <w:rsid w:val="008060D8"/>
    <w:rsid w:val="00806E32"/>
    <w:rsid w:val="00807D9C"/>
    <w:rsid w:val="00810CEA"/>
    <w:rsid w:val="00811133"/>
    <w:rsid w:val="00811BFD"/>
    <w:rsid w:val="008122C5"/>
    <w:rsid w:val="0081248F"/>
    <w:rsid w:val="00812D5F"/>
    <w:rsid w:val="00813E1B"/>
    <w:rsid w:val="008147E7"/>
    <w:rsid w:val="00814834"/>
    <w:rsid w:val="008149DB"/>
    <w:rsid w:val="00814D9E"/>
    <w:rsid w:val="00816018"/>
    <w:rsid w:val="00816BA0"/>
    <w:rsid w:val="0081756E"/>
    <w:rsid w:val="008201C9"/>
    <w:rsid w:val="008211A3"/>
    <w:rsid w:val="008216DE"/>
    <w:rsid w:val="008227C1"/>
    <w:rsid w:val="00822D75"/>
    <w:rsid w:val="00823064"/>
    <w:rsid w:val="008242D5"/>
    <w:rsid w:val="00824A01"/>
    <w:rsid w:val="008253A4"/>
    <w:rsid w:val="00825D76"/>
    <w:rsid w:val="008264B5"/>
    <w:rsid w:val="00826553"/>
    <w:rsid w:val="0082777F"/>
    <w:rsid w:val="00827DCF"/>
    <w:rsid w:val="008305F3"/>
    <w:rsid w:val="00831EBC"/>
    <w:rsid w:val="008325C4"/>
    <w:rsid w:val="0083358A"/>
    <w:rsid w:val="0083383B"/>
    <w:rsid w:val="00833E62"/>
    <w:rsid w:val="00835A05"/>
    <w:rsid w:val="00835E6A"/>
    <w:rsid w:val="008369A8"/>
    <w:rsid w:val="00837307"/>
    <w:rsid w:val="008374DF"/>
    <w:rsid w:val="00837744"/>
    <w:rsid w:val="00840319"/>
    <w:rsid w:val="00840B0E"/>
    <w:rsid w:val="008417FF"/>
    <w:rsid w:val="00841BC7"/>
    <w:rsid w:val="008423B0"/>
    <w:rsid w:val="008432FE"/>
    <w:rsid w:val="0084371B"/>
    <w:rsid w:val="00843CDD"/>
    <w:rsid w:val="00847756"/>
    <w:rsid w:val="0085001F"/>
    <w:rsid w:val="00851839"/>
    <w:rsid w:val="008520E1"/>
    <w:rsid w:val="0085325B"/>
    <w:rsid w:val="00853BB0"/>
    <w:rsid w:val="00853E30"/>
    <w:rsid w:val="008542F1"/>
    <w:rsid w:val="008553E7"/>
    <w:rsid w:val="00855751"/>
    <w:rsid w:val="008600B1"/>
    <w:rsid w:val="008607C8"/>
    <w:rsid w:val="008609AB"/>
    <w:rsid w:val="008618A9"/>
    <w:rsid w:val="008618CC"/>
    <w:rsid w:val="008621C4"/>
    <w:rsid w:val="00862A8C"/>
    <w:rsid w:val="00862FE7"/>
    <w:rsid w:val="00863567"/>
    <w:rsid w:val="00866593"/>
    <w:rsid w:val="0086692D"/>
    <w:rsid w:val="00867A28"/>
    <w:rsid w:val="00867C7C"/>
    <w:rsid w:val="0087179D"/>
    <w:rsid w:val="0087186B"/>
    <w:rsid w:val="008720AE"/>
    <w:rsid w:val="00872890"/>
    <w:rsid w:val="0087430A"/>
    <w:rsid w:val="00874950"/>
    <w:rsid w:val="008767B7"/>
    <w:rsid w:val="00876FB1"/>
    <w:rsid w:val="00877713"/>
    <w:rsid w:val="00877977"/>
    <w:rsid w:val="008801AD"/>
    <w:rsid w:val="00880696"/>
    <w:rsid w:val="0088110C"/>
    <w:rsid w:val="00882732"/>
    <w:rsid w:val="008829E3"/>
    <w:rsid w:val="00883AA4"/>
    <w:rsid w:val="00883FF3"/>
    <w:rsid w:val="0088529A"/>
    <w:rsid w:val="008864EC"/>
    <w:rsid w:val="00887183"/>
    <w:rsid w:val="008875D3"/>
    <w:rsid w:val="0088761F"/>
    <w:rsid w:val="00887AC6"/>
    <w:rsid w:val="0089031D"/>
    <w:rsid w:val="008903CA"/>
    <w:rsid w:val="00891E20"/>
    <w:rsid w:val="008920D1"/>
    <w:rsid w:val="00892E1C"/>
    <w:rsid w:val="00893070"/>
    <w:rsid w:val="00893290"/>
    <w:rsid w:val="008932CE"/>
    <w:rsid w:val="00893665"/>
    <w:rsid w:val="00894993"/>
    <w:rsid w:val="008952E1"/>
    <w:rsid w:val="0089564C"/>
    <w:rsid w:val="0089662C"/>
    <w:rsid w:val="008A11E6"/>
    <w:rsid w:val="008A2E31"/>
    <w:rsid w:val="008A3AE1"/>
    <w:rsid w:val="008A42AA"/>
    <w:rsid w:val="008A4B2D"/>
    <w:rsid w:val="008A501F"/>
    <w:rsid w:val="008A52D7"/>
    <w:rsid w:val="008A6017"/>
    <w:rsid w:val="008A6BA3"/>
    <w:rsid w:val="008B1806"/>
    <w:rsid w:val="008B1EA6"/>
    <w:rsid w:val="008B26D9"/>
    <w:rsid w:val="008B2903"/>
    <w:rsid w:val="008B39E1"/>
    <w:rsid w:val="008B4504"/>
    <w:rsid w:val="008B54A0"/>
    <w:rsid w:val="008B66F4"/>
    <w:rsid w:val="008B6B17"/>
    <w:rsid w:val="008B75BB"/>
    <w:rsid w:val="008B794C"/>
    <w:rsid w:val="008B79BC"/>
    <w:rsid w:val="008C01A6"/>
    <w:rsid w:val="008C0A14"/>
    <w:rsid w:val="008C129C"/>
    <w:rsid w:val="008C28A8"/>
    <w:rsid w:val="008C3013"/>
    <w:rsid w:val="008C3D1D"/>
    <w:rsid w:val="008C61BC"/>
    <w:rsid w:val="008C65A2"/>
    <w:rsid w:val="008C65E4"/>
    <w:rsid w:val="008C703A"/>
    <w:rsid w:val="008C7047"/>
    <w:rsid w:val="008C7344"/>
    <w:rsid w:val="008C7BF7"/>
    <w:rsid w:val="008C7F13"/>
    <w:rsid w:val="008D0FAA"/>
    <w:rsid w:val="008D335F"/>
    <w:rsid w:val="008D441E"/>
    <w:rsid w:val="008D46F1"/>
    <w:rsid w:val="008D4B8B"/>
    <w:rsid w:val="008D634E"/>
    <w:rsid w:val="008E17EE"/>
    <w:rsid w:val="008E1819"/>
    <w:rsid w:val="008E2978"/>
    <w:rsid w:val="008E3A1B"/>
    <w:rsid w:val="008E3B9A"/>
    <w:rsid w:val="008E52C5"/>
    <w:rsid w:val="008E58D8"/>
    <w:rsid w:val="008E6FAA"/>
    <w:rsid w:val="008E7A12"/>
    <w:rsid w:val="008F20D3"/>
    <w:rsid w:val="008F2F88"/>
    <w:rsid w:val="008F334B"/>
    <w:rsid w:val="008F38E0"/>
    <w:rsid w:val="008F3BB6"/>
    <w:rsid w:val="008F4D80"/>
    <w:rsid w:val="008F518D"/>
    <w:rsid w:val="008F57A2"/>
    <w:rsid w:val="008F64C4"/>
    <w:rsid w:val="008F6837"/>
    <w:rsid w:val="008F75C5"/>
    <w:rsid w:val="008F7816"/>
    <w:rsid w:val="009002B0"/>
    <w:rsid w:val="00901338"/>
    <w:rsid w:val="00901AC2"/>
    <w:rsid w:val="00901E62"/>
    <w:rsid w:val="00902312"/>
    <w:rsid w:val="00904BD4"/>
    <w:rsid w:val="00904BF0"/>
    <w:rsid w:val="00904E8D"/>
    <w:rsid w:val="0090548E"/>
    <w:rsid w:val="0090571D"/>
    <w:rsid w:val="0090693F"/>
    <w:rsid w:val="00906B12"/>
    <w:rsid w:val="0090734C"/>
    <w:rsid w:val="00907BFB"/>
    <w:rsid w:val="00910DA7"/>
    <w:rsid w:val="00911E74"/>
    <w:rsid w:val="00911F5D"/>
    <w:rsid w:val="0091200A"/>
    <w:rsid w:val="00912B03"/>
    <w:rsid w:val="00912D81"/>
    <w:rsid w:val="00912DA1"/>
    <w:rsid w:val="0091330A"/>
    <w:rsid w:val="009141A7"/>
    <w:rsid w:val="009142F5"/>
    <w:rsid w:val="00914430"/>
    <w:rsid w:val="009149F4"/>
    <w:rsid w:val="009151EF"/>
    <w:rsid w:val="0091567C"/>
    <w:rsid w:val="00915AAE"/>
    <w:rsid w:val="00915C53"/>
    <w:rsid w:val="00916E58"/>
    <w:rsid w:val="00917711"/>
    <w:rsid w:val="00920F20"/>
    <w:rsid w:val="0092104A"/>
    <w:rsid w:val="0092185C"/>
    <w:rsid w:val="00922746"/>
    <w:rsid w:val="0092327E"/>
    <w:rsid w:val="00923FA0"/>
    <w:rsid w:val="00925617"/>
    <w:rsid w:val="009263FB"/>
    <w:rsid w:val="00927250"/>
    <w:rsid w:val="00927376"/>
    <w:rsid w:val="009302B5"/>
    <w:rsid w:val="009302E0"/>
    <w:rsid w:val="00930BFB"/>
    <w:rsid w:val="0093351B"/>
    <w:rsid w:val="00933DEA"/>
    <w:rsid w:val="009343DF"/>
    <w:rsid w:val="0093496F"/>
    <w:rsid w:val="00936387"/>
    <w:rsid w:val="0093700B"/>
    <w:rsid w:val="009374CC"/>
    <w:rsid w:val="00940F51"/>
    <w:rsid w:val="009418FE"/>
    <w:rsid w:val="0094221E"/>
    <w:rsid w:val="00942613"/>
    <w:rsid w:val="00942973"/>
    <w:rsid w:val="0094424C"/>
    <w:rsid w:val="009457CF"/>
    <w:rsid w:val="00946F91"/>
    <w:rsid w:val="009470ED"/>
    <w:rsid w:val="009479B6"/>
    <w:rsid w:val="00947E28"/>
    <w:rsid w:val="00950735"/>
    <w:rsid w:val="0095080C"/>
    <w:rsid w:val="00950EA5"/>
    <w:rsid w:val="00950F05"/>
    <w:rsid w:val="0095151E"/>
    <w:rsid w:val="00951F7C"/>
    <w:rsid w:val="00951F82"/>
    <w:rsid w:val="00952811"/>
    <w:rsid w:val="0095346F"/>
    <w:rsid w:val="00953734"/>
    <w:rsid w:val="00954F00"/>
    <w:rsid w:val="009553E1"/>
    <w:rsid w:val="00955750"/>
    <w:rsid w:val="009567D3"/>
    <w:rsid w:val="00957388"/>
    <w:rsid w:val="00957CC5"/>
    <w:rsid w:val="00957E54"/>
    <w:rsid w:val="009608A9"/>
    <w:rsid w:val="00960CD4"/>
    <w:rsid w:val="0096104B"/>
    <w:rsid w:val="00962469"/>
    <w:rsid w:val="009634E0"/>
    <w:rsid w:val="00963810"/>
    <w:rsid w:val="00963863"/>
    <w:rsid w:val="00964F51"/>
    <w:rsid w:val="009667A7"/>
    <w:rsid w:val="009708DD"/>
    <w:rsid w:val="009727E0"/>
    <w:rsid w:val="00972DF1"/>
    <w:rsid w:val="009732AD"/>
    <w:rsid w:val="009744FB"/>
    <w:rsid w:val="009755BD"/>
    <w:rsid w:val="009756B0"/>
    <w:rsid w:val="009763EA"/>
    <w:rsid w:val="00976BA4"/>
    <w:rsid w:val="00976BED"/>
    <w:rsid w:val="00976C0C"/>
    <w:rsid w:val="009775FE"/>
    <w:rsid w:val="00980392"/>
    <w:rsid w:val="00983999"/>
    <w:rsid w:val="00984182"/>
    <w:rsid w:val="00990237"/>
    <w:rsid w:val="009904B4"/>
    <w:rsid w:val="00990B12"/>
    <w:rsid w:val="00990D4D"/>
    <w:rsid w:val="0099234D"/>
    <w:rsid w:val="00992351"/>
    <w:rsid w:val="00994538"/>
    <w:rsid w:val="0099609C"/>
    <w:rsid w:val="00996980"/>
    <w:rsid w:val="009978E8"/>
    <w:rsid w:val="009A08E5"/>
    <w:rsid w:val="009A0B97"/>
    <w:rsid w:val="009A0D26"/>
    <w:rsid w:val="009A2A13"/>
    <w:rsid w:val="009A2FB0"/>
    <w:rsid w:val="009A438B"/>
    <w:rsid w:val="009A475F"/>
    <w:rsid w:val="009A4E82"/>
    <w:rsid w:val="009A508A"/>
    <w:rsid w:val="009A5215"/>
    <w:rsid w:val="009A531F"/>
    <w:rsid w:val="009A5662"/>
    <w:rsid w:val="009A5EE4"/>
    <w:rsid w:val="009A62CF"/>
    <w:rsid w:val="009A6D24"/>
    <w:rsid w:val="009A782D"/>
    <w:rsid w:val="009B0D1B"/>
    <w:rsid w:val="009B19D7"/>
    <w:rsid w:val="009B20C4"/>
    <w:rsid w:val="009B3C79"/>
    <w:rsid w:val="009B443D"/>
    <w:rsid w:val="009B4A1C"/>
    <w:rsid w:val="009B54C7"/>
    <w:rsid w:val="009B5784"/>
    <w:rsid w:val="009B6799"/>
    <w:rsid w:val="009B67F3"/>
    <w:rsid w:val="009B68F4"/>
    <w:rsid w:val="009B7C86"/>
    <w:rsid w:val="009C0798"/>
    <w:rsid w:val="009C1388"/>
    <w:rsid w:val="009C1804"/>
    <w:rsid w:val="009C1ADF"/>
    <w:rsid w:val="009C24D1"/>
    <w:rsid w:val="009C2F22"/>
    <w:rsid w:val="009C3F7F"/>
    <w:rsid w:val="009C48B0"/>
    <w:rsid w:val="009C49EF"/>
    <w:rsid w:val="009C53E8"/>
    <w:rsid w:val="009C5930"/>
    <w:rsid w:val="009C5C29"/>
    <w:rsid w:val="009C6DCF"/>
    <w:rsid w:val="009C6E49"/>
    <w:rsid w:val="009C76E8"/>
    <w:rsid w:val="009C7950"/>
    <w:rsid w:val="009C7ED2"/>
    <w:rsid w:val="009D023C"/>
    <w:rsid w:val="009D0692"/>
    <w:rsid w:val="009D1D4D"/>
    <w:rsid w:val="009D2071"/>
    <w:rsid w:val="009D3595"/>
    <w:rsid w:val="009D5388"/>
    <w:rsid w:val="009D5432"/>
    <w:rsid w:val="009D5916"/>
    <w:rsid w:val="009D5E76"/>
    <w:rsid w:val="009D6206"/>
    <w:rsid w:val="009D7044"/>
    <w:rsid w:val="009D7AE8"/>
    <w:rsid w:val="009D7D2A"/>
    <w:rsid w:val="009E05A2"/>
    <w:rsid w:val="009E0975"/>
    <w:rsid w:val="009E163D"/>
    <w:rsid w:val="009E1E0D"/>
    <w:rsid w:val="009E218C"/>
    <w:rsid w:val="009E237D"/>
    <w:rsid w:val="009E24B2"/>
    <w:rsid w:val="009E2E8D"/>
    <w:rsid w:val="009E4734"/>
    <w:rsid w:val="009E4DA6"/>
    <w:rsid w:val="009E6BF1"/>
    <w:rsid w:val="009E6D89"/>
    <w:rsid w:val="009E71DD"/>
    <w:rsid w:val="009F063A"/>
    <w:rsid w:val="009F0826"/>
    <w:rsid w:val="009F27FA"/>
    <w:rsid w:val="009F641F"/>
    <w:rsid w:val="009F6901"/>
    <w:rsid w:val="009F77C7"/>
    <w:rsid w:val="00A0021D"/>
    <w:rsid w:val="00A008DC"/>
    <w:rsid w:val="00A01721"/>
    <w:rsid w:val="00A01D5A"/>
    <w:rsid w:val="00A02E12"/>
    <w:rsid w:val="00A0327C"/>
    <w:rsid w:val="00A03924"/>
    <w:rsid w:val="00A0511B"/>
    <w:rsid w:val="00A0518E"/>
    <w:rsid w:val="00A05979"/>
    <w:rsid w:val="00A05B6D"/>
    <w:rsid w:val="00A061DF"/>
    <w:rsid w:val="00A06293"/>
    <w:rsid w:val="00A062AE"/>
    <w:rsid w:val="00A06307"/>
    <w:rsid w:val="00A06AC3"/>
    <w:rsid w:val="00A07750"/>
    <w:rsid w:val="00A07AEE"/>
    <w:rsid w:val="00A07FB4"/>
    <w:rsid w:val="00A13E81"/>
    <w:rsid w:val="00A13F17"/>
    <w:rsid w:val="00A14B0A"/>
    <w:rsid w:val="00A14F00"/>
    <w:rsid w:val="00A15DD5"/>
    <w:rsid w:val="00A160EE"/>
    <w:rsid w:val="00A17725"/>
    <w:rsid w:val="00A17C3B"/>
    <w:rsid w:val="00A17E93"/>
    <w:rsid w:val="00A20808"/>
    <w:rsid w:val="00A2097A"/>
    <w:rsid w:val="00A20D55"/>
    <w:rsid w:val="00A20ED8"/>
    <w:rsid w:val="00A2155A"/>
    <w:rsid w:val="00A2169A"/>
    <w:rsid w:val="00A22105"/>
    <w:rsid w:val="00A22470"/>
    <w:rsid w:val="00A224D8"/>
    <w:rsid w:val="00A24027"/>
    <w:rsid w:val="00A24A27"/>
    <w:rsid w:val="00A24D45"/>
    <w:rsid w:val="00A252D5"/>
    <w:rsid w:val="00A26F39"/>
    <w:rsid w:val="00A27C26"/>
    <w:rsid w:val="00A27E9C"/>
    <w:rsid w:val="00A31079"/>
    <w:rsid w:val="00A31E53"/>
    <w:rsid w:val="00A33285"/>
    <w:rsid w:val="00A336C1"/>
    <w:rsid w:val="00A338C1"/>
    <w:rsid w:val="00A34465"/>
    <w:rsid w:val="00A3485E"/>
    <w:rsid w:val="00A34C52"/>
    <w:rsid w:val="00A35299"/>
    <w:rsid w:val="00A3566F"/>
    <w:rsid w:val="00A35889"/>
    <w:rsid w:val="00A35B73"/>
    <w:rsid w:val="00A36167"/>
    <w:rsid w:val="00A36278"/>
    <w:rsid w:val="00A36834"/>
    <w:rsid w:val="00A37512"/>
    <w:rsid w:val="00A37567"/>
    <w:rsid w:val="00A3770F"/>
    <w:rsid w:val="00A41143"/>
    <w:rsid w:val="00A415D0"/>
    <w:rsid w:val="00A426A3"/>
    <w:rsid w:val="00A42703"/>
    <w:rsid w:val="00A434E9"/>
    <w:rsid w:val="00A47991"/>
    <w:rsid w:val="00A47A9E"/>
    <w:rsid w:val="00A50530"/>
    <w:rsid w:val="00A52CB3"/>
    <w:rsid w:val="00A52FEE"/>
    <w:rsid w:val="00A54A2E"/>
    <w:rsid w:val="00A54B6B"/>
    <w:rsid w:val="00A55755"/>
    <w:rsid w:val="00A56414"/>
    <w:rsid w:val="00A6001E"/>
    <w:rsid w:val="00A60C4C"/>
    <w:rsid w:val="00A61040"/>
    <w:rsid w:val="00A6118E"/>
    <w:rsid w:val="00A61EDF"/>
    <w:rsid w:val="00A63532"/>
    <w:rsid w:val="00A6367D"/>
    <w:rsid w:val="00A636C3"/>
    <w:rsid w:val="00A64816"/>
    <w:rsid w:val="00A64898"/>
    <w:rsid w:val="00A656C8"/>
    <w:rsid w:val="00A671E3"/>
    <w:rsid w:val="00A6774A"/>
    <w:rsid w:val="00A67F22"/>
    <w:rsid w:val="00A727DB"/>
    <w:rsid w:val="00A74249"/>
    <w:rsid w:val="00A76A48"/>
    <w:rsid w:val="00A77F23"/>
    <w:rsid w:val="00A8077E"/>
    <w:rsid w:val="00A80D8B"/>
    <w:rsid w:val="00A810E7"/>
    <w:rsid w:val="00A816DE"/>
    <w:rsid w:val="00A8172B"/>
    <w:rsid w:val="00A82418"/>
    <w:rsid w:val="00A82831"/>
    <w:rsid w:val="00A83906"/>
    <w:rsid w:val="00A8485F"/>
    <w:rsid w:val="00A85E6B"/>
    <w:rsid w:val="00A86495"/>
    <w:rsid w:val="00A86CF2"/>
    <w:rsid w:val="00A87717"/>
    <w:rsid w:val="00A877E2"/>
    <w:rsid w:val="00A87889"/>
    <w:rsid w:val="00A907E9"/>
    <w:rsid w:val="00A91A55"/>
    <w:rsid w:val="00A91BA9"/>
    <w:rsid w:val="00A92BF9"/>
    <w:rsid w:val="00A92E27"/>
    <w:rsid w:val="00A938AD"/>
    <w:rsid w:val="00A938EC"/>
    <w:rsid w:val="00A93F72"/>
    <w:rsid w:val="00A94F24"/>
    <w:rsid w:val="00A952D6"/>
    <w:rsid w:val="00A957F9"/>
    <w:rsid w:val="00A97785"/>
    <w:rsid w:val="00A978A9"/>
    <w:rsid w:val="00AA111E"/>
    <w:rsid w:val="00AA17B5"/>
    <w:rsid w:val="00AA340A"/>
    <w:rsid w:val="00AA38F3"/>
    <w:rsid w:val="00AA50CE"/>
    <w:rsid w:val="00AA5AB3"/>
    <w:rsid w:val="00AA5B07"/>
    <w:rsid w:val="00AA6593"/>
    <w:rsid w:val="00AA6615"/>
    <w:rsid w:val="00AA67B3"/>
    <w:rsid w:val="00AA706C"/>
    <w:rsid w:val="00AA75B2"/>
    <w:rsid w:val="00AA75BA"/>
    <w:rsid w:val="00AA7D21"/>
    <w:rsid w:val="00AB22DB"/>
    <w:rsid w:val="00AB28F4"/>
    <w:rsid w:val="00AB3502"/>
    <w:rsid w:val="00AB3B9E"/>
    <w:rsid w:val="00AB3CC6"/>
    <w:rsid w:val="00AB5279"/>
    <w:rsid w:val="00AB58A7"/>
    <w:rsid w:val="00AB5EE2"/>
    <w:rsid w:val="00AB6679"/>
    <w:rsid w:val="00AB7580"/>
    <w:rsid w:val="00AC182A"/>
    <w:rsid w:val="00AC20BD"/>
    <w:rsid w:val="00AC261F"/>
    <w:rsid w:val="00AC2CFF"/>
    <w:rsid w:val="00AC30BE"/>
    <w:rsid w:val="00AC3B1A"/>
    <w:rsid w:val="00AC4372"/>
    <w:rsid w:val="00AC7069"/>
    <w:rsid w:val="00AC777D"/>
    <w:rsid w:val="00AD10AC"/>
    <w:rsid w:val="00AD2F73"/>
    <w:rsid w:val="00AD3C20"/>
    <w:rsid w:val="00AD3E82"/>
    <w:rsid w:val="00AD69BE"/>
    <w:rsid w:val="00AD69EB"/>
    <w:rsid w:val="00AD7CB5"/>
    <w:rsid w:val="00AE03E6"/>
    <w:rsid w:val="00AE0A70"/>
    <w:rsid w:val="00AE1225"/>
    <w:rsid w:val="00AE1B9A"/>
    <w:rsid w:val="00AE1CAF"/>
    <w:rsid w:val="00AE2EBC"/>
    <w:rsid w:val="00AE326F"/>
    <w:rsid w:val="00AE4FDF"/>
    <w:rsid w:val="00AE517C"/>
    <w:rsid w:val="00AE5416"/>
    <w:rsid w:val="00AE5524"/>
    <w:rsid w:val="00AE5C3A"/>
    <w:rsid w:val="00AE679A"/>
    <w:rsid w:val="00AE6D12"/>
    <w:rsid w:val="00AE7054"/>
    <w:rsid w:val="00AE7A0C"/>
    <w:rsid w:val="00AE7EC2"/>
    <w:rsid w:val="00AF125F"/>
    <w:rsid w:val="00AF1834"/>
    <w:rsid w:val="00AF1D09"/>
    <w:rsid w:val="00AF3406"/>
    <w:rsid w:val="00AF3449"/>
    <w:rsid w:val="00AF4113"/>
    <w:rsid w:val="00AF4445"/>
    <w:rsid w:val="00AF4E48"/>
    <w:rsid w:val="00AF506D"/>
    <w:rsid w:val="00AF531E"/>
    <w:rsid w:val="00AF5648"/>
    <w:rsid w:val="00AF5F57"/>
    <w:rsid w:val="00AF69AD"/>
    <w:rsid w:val="00AF6F30"/>
    <w:rsid w:val="00B003A7"/>
    <w:rsid w:val="00B01039"/>
    <w:rsid w:val="00B01502"/>
    <w:rsid w:val="00B01C03"/>
    <w:rsid w:val="00B0224E"/>
    <w:rsid w:val="00B03B69"/>
    <w:rsid w:val="00B04EF7"/>
    <w:rsid w:val="00B052C1"/>
    <w:rsid w:val="00B052E7"/>
    <w:rsid w:val="00B05319"/>
    <w:rsid w:val="00B053C1"/>
    <w:rsid w:val="00B05628"/>
    <w:rsid w:val="00B06018"/>
    <w:rsid w:val="00B062FF"/>
    <w:rsid w:val="00B066E7"/>
    <w:rsid w:val="00B06DE4"/>
    <w:rsid w:val="00B10299"/>
    <w:rsid w:val="00B10681"/>
    <w:rsid w:val="00B11804"/>
    <w:rsid w:val="00B11AF7"/>
    <w:rsid w:val="00B12C60"/>
    <w:rsid w:val="00B13271"/>
    <w:rsid w:val="00B151F9"/>
    <w:rsid w:val="00B1598E"/>
    <w:rsid w:val="00B15A73"/>
    <w:rsid w:val="00B16595"/>
    <w:rsid w:val="00B17024"/>
    <w:rsid w:val="00B2114F"/>
    <w:rsid w:val="00B218D0"/>
    <w:rsid w:val="00B22702"/>
    <w:rsid w:val="00B235FD"/>
    <w:rsid w:val="00B23D65"/>
    <w:rsid w:val="00B2418E"/>
    <w:rsid w:val="00B24D51"/>
    <w:rsid w:val="00B253A7"/>
    <w:rsid w:val="00B253FE"/>
    <w:rsid w:val="00B25794"/>
    <w:rsid w:val="00B259EF"/>
    <w:rsid w:val="00B25D1D"/>
    <w:rsid w:val="00B26658"/>
    <w:rsid w:val="00B27624"/>
    <w:rsid w:val="00B278AB"/>
    <w:rsid w:val="00B30377"/>
    <w:rsid w:val="00B308F8"/>
    <w:rsid w:val="00B31510"/>
    <w:rsid w:val="00B31D64"/>
    <w:rsid w:val="00B3214D"/>
    <w:rsid w:val="00B3260C"/>
    <w:rsid w:val="00B348D1"/>
    <w:rsid w:val="00B34972"/>
    <w:rsid w:val="00B34A76"/>
    <w:rsid w:val="00B359A8"/>
    <w:rsid w:val="00B368A6"/>
    <w:rsid w:val="00B36F3D"/>
    <w:rsid w:val="00B371EE"/>
    <w:rsid w:val="00B37738"/>
    <w:rsid w:val="00B378A1"/>
    <w:rsid w:val="00B407D6"/>
    <w:rsid w:val="00B40E2B"/>
    <w:rsid w:val="00B40FC6"/>
    <w:rsid w:val="00B40FC7"/>
    <w:rsid w:val="00B41BC2"/>
    <w:rsid w:val="00B41D34"/>
    <w:rsid w:val="00B4238F"/>
    <w:rsid w:val="00B42ACC"/>
    <w:rsid w:val="00B43157"/>
    <w:rsid w:val="00B43165"/>
    <w:rsid w:val="00B43CE2"/>
    <w:rsid w:val="00B447A7"/>
    <w:rsid w:val="00B44A85"/>
    <w:rsid w:val="00B45126"/>
    <w:rsid w:val="00B457E1"/>
    <w:rsid w:val="00B46E4F"/>
    <w:rsid w:val="00B47111"/>
    <w:rsid w:val="00B5015E"/>
    <w:rsid w:val="00B524BB"/>
    <w:rsid w:val="00B5273E"/>
    <w:rsid w:val="00B535D1"/>
    <w:rsid w:val="00B54780"/>
    <w:rsid w:val="00B549EE"/>
    <w:rsid w:val="00B550BA"/>
    <w:rsid w:val="00B55110"/>
    <w:rsid w:val="00B5550B"/>
    <w:rsid w:val="00B559F9"/>
    <w:rsid w:val="00B56B23"/>
    <w:rsid w:val="00B56DC5"/>
    <w:rsid w:val="00B56DD8"/>
    <w:rsid w:val="00B60195"/>
    <w:rsid w:val="00B6023E"/>
    <w:rsid w:val="00B60732"/>
    <w:rsid w:val="00B6257B"/>
    <w:rsid w:val="00B629EA"/>
    <w:rsid w:val="00B62F98"/>
    <w:rsid w:val="00B63F67"/>
    <w:rsid w:val="00B63FD0"/>
    <w:rsid w:val="00B6439B"/>
    <w:rsid w:val="00B64E44"/>
    <w:rsid w:val="00B65401"/>
    <w:rsid w:val="00B65CEC"/>
    <w:rsid w:val="00B66964"/>
    <w:rsid w:val="00B66DA6"/>
    <w:rsid w:val="00B670F5"/>
    <w:rsid w:val="00B67817"/>
    <w:rsid w:val="00B67C2B"/>
    <w:rsid w:val="00B67F2F"/>
    <w:rsid w:val="00B710C8"/>
    <w:rsid w:val="00B71449"/>
    <w:rsid w:val="00B714AD"/>
    <w:rsid w:val="00B7252A"/>
    <w:rsid w:val="00B739E2"/>
    <w:rsid w:val="00B73F1A"/>
    <w:rsid w:val="00B740A9"/>
    <w:rsid w:val="00B741CA"/>
    <w:rsid w:val="00B743B4"/>
    <w:rsid w:val="00B749C3"/>
    <w:rsid w:val="00B74C8C"/>
    <w:rsid w:val="00B7502A"/>
    <w:rsid w:val="00B75C23"/>
    <w:rsid w:val="00B75C72"/>
    <w:rsid w:val="00B76011"/>
    <w:rsid w:val="00B76AC9"/>
    <w:rsid w:val="00B76F50"/>
    <w:rsid w:val="00B77153"/>
    <w:rsid w:val="00B778CF"/>
    <w:rsid w:val="00B77D32"/>
    <w:rsid w:val="00B802EE"/>
    <w:rsid w:val="00B814DE"/>
    <w:rsid w:val="00B81B9A"/>
    <w:rsid w:val="00B81DBB"/>
    <w:rsid w:val="00B82419"/>
    <w:rsid w:val="00B82B23"/>
    <w:rsid w:val="00B83A70"/>
    <w:rsid w:val="00B84CCE"/>
    <w:rsid w:val="00B84E28"/>
    <w:rsid w:val="00B84FD9"/>
    <w:rsid w:val="00B8553F"/>
    <w:rsid w:val="00B864DB"/>
    <w:rsid w:val="00B92201"/>
    <w:rsid w:val="00B92638"/>
    <w:rsid w:val="00B92883"/>
    <w:rsid w:val="00B92A3A"/>
    <w:rsid w:val="00B92D50"/>
    <w:rsid w:val="00B93317"/>
    <w:rsid w:val="00B937FB"/>
    <w:rsid w:val="00B93C96"/>
    <w:rsid w:val="00B94E1D"/>
    <w:rsid w:val="00B94F27"/>
    <w:rsid w:val="00B95CFA"/>
    <w:rsid w:val="00B95D27"/>
    <w:rsid w:val="00B962BC"/>
    <w:rsid w:val="00B96380"/>
    <w:rsid w:val="00B97053"/>
    <w:rsid w:val="00B97332"/>
    <w:rsid w:val="00BA07DA"/>
    <w:rsid w:val="00BA0EA2"/>
    <w:rsid w:val="00BA10B2"/>
    <w:rsid w:val="00BA1728"/>
    <w:rsid w:val="00BA186A"/>
    <w:rsid w:val="00BA2034"/>
    <w:rsid w:val="00BA20B5"/>
    <w:rsid w:val="00BA2A29"/>
    <w:rsid w:val="00BA401E"/>
    <w:rsid w:val="00BA57B0"/>
    <w:rsid w:val="00BA656C"/>
    <w:rsid w:val="00BA6A3C"/>
    <w:rsid w:val="00BA7FCB"/>
    <w:rsid w:val="00BB0058"/>
    <w:rsid w:val="00BB1912"/>
    <w:rsid w:val="00BB2819"/>
    <w:rsid w:val="00BB3BEE"/>
    <w:rsid w:val="00BB4AD2"/>
    <w:rsid w:val="00BB6131"/>
    <w:rsid w:val="00BB6343"/>
    <w:rsid w:val="00BB72FF"/>
    <w:rsid w:val="00BC0A3F"/>
    <w:rsid w:val="00BC0E0F"/>
    <w:rsid w:val="00BC1041"/>
    <w:rsid w:val="00BC1859"/>
    <w:rsid w:val="00BC1C97"/>
    <w:rsid w:val="00BC2523"/>
    <w:rsid w:val="00BC2601"/>
    <w:rsid w:val="00BC2A9D"/>
    <w:rsid w:val="00BC42CA"/>
    <w:rsid w:val="00BC454A"/>
    <w:rsid w:val="00BC58B4"/>
    <w:rsid w:val="00BC6B46"/>
    <w:rsid w:val="00BC6F8C"/>
    <w:rsid w:val="00BC6FCA"/>
    <w:rsid w:val="00BC731C"/>
    <w:rsid w:val="00BC73EF"/>
    <w:rsid w:val="00BC7764"/>
    <w:rsid w:val="00BC7B46"/>
    <w:rsid w:val="00BC7BD1"/>
    <w:rsid w:val="00BD01D5"/>
    <w:rsid w:val="00BD1C15"/>
    <w:rsid w:val="00BD1FEC"/>
    <w:rsid w:val="00BD31F2"/>
    <w:rsid w:val="00BD390D"/>
    <w:rsid w:val="00BD4BBE"/>
    <w:rsid w:val="00BD60BB"/>
    <w:rsid w:val="00BD6587"/>
    <w:rsid w:val="00BD6923"/>
    <w:rsid w:val="00BD6935"/>
    <w:rsid w:val="00BD6FE9"/>
    <w:rsid w:val="00BD7998"/>
    <w:rsid w:val="00BE120E"/>
    <w:rsid w:val="00BE135B"/>
    <w:rsid w:val="00BE1986"/>
    <w:rsid w:val="00BE1C1D"/>
    <w:rsid w:val="00BE3B69"/>
    <w:rsid w:val="00BE3C81"/>
    <w:rsid w:val="00BE4069"/>
    <w:rsid w:val="00BE425D"/>
    <w:rsid w:val="00BE47C2"/>
    <w:rsid w:val="00BE4A11"/>
    <w:rsid w:val="00BF03E3"/>
    <w:rsid w:val="00BF1072"/>
    <w:rsid w:val="00BF2DDF"/>
    <w:rsid w:val="00BF335A"/>
    <w:rsid w:val="00BF3A84"/>
    <w:rsid w:val="00BF3C5E"/>
    <w:rsid w:val="00BF3DB7"/>
    <w:rsid w:val="00BF407A"/>
    <w:rsid w:val="00BF4766"/>
    <w:rsid w:val="00BF4822"/>
    <w:rsid w:val="00BF4B63"/>
    <w:rsid w:val="00C0025B"/>
    <w:rsid w:val="00C00C28"/>
    <w:rsid w:val="00C014F0"/>
    <w:rsid w:val="00C01966"/>
    <w:rsid w:val="00C01DA1"/>
    <w:rsid w:val="00C0201E"/>
    <w:rsid w:val="00C02352"/>
    <w:rsid w:val="00C02FA0"/>
    <w:rsid w:val="00C0413E"/>
    <w:rsid w:val="00C042C6"/>
    <w:rsid w:val="00C04557"/>
    <w:rsid w:val="00C04995"/>
    <w:rsid w:val="00C05067"/>
    <w:rsid w:val="00C058FB"/>
    <w:rsid w:val="00C06D93"/>
    <w:rsid w:val="00C06F54"/>
    <w:rsid w:val="00C078A4"/>
    <w:rsid w:val="00C07E0D"/>
    <w:rsid w:val="00C10642"/>
    <w:rsid w:val="00C11068"/>
    <w:rsid w:val="00C111D3"/>
    <w:rsid w:val="00C12F21"/>
    <w:rsid w:val="00C1358C"/>
    <w:rsid w:val="00C14AF2"/>
    <w:rsid w:val="00C165CF"/>
    <w:rsid w:val="00C168E4"/>
    <w:rsid w:val="00C16EF9"/>
    <w:rsid w:val="00C17F3F"/>
    <w:rsid w:val="00C2065C"/>
    <w:rsid w:val="00C213C7"/>
    <w:rsid w:val="00C219DD"/>
    <w:rsid w:val="00C23880"/>
    <w:rsid w:val="00C23B9B"/>
    <w:rsid w:val="00C250E5"/>
    <w:rsid w:val="00C253F7"/>
    <w:rsid w:val="00C255FF"/>
    <w:rsid w:val="00C25C44"/>
    <w:rsid w:val="00C275AB"/>
    <w:rsid w:val="00C27DA6"/>
    <w:rsid w:val="00C30D4D"/>
    <w:rsid w:val="00C30F4C"/>
    <w:rsid w:val="00C31251"/>
    <w:rsid w:val="00C31459"/>
    <w:rsid w:val="00C31492"/>
    <w:rsid w:val="00C322DA"/>
    <w:rsid w:val="00C32300"/>
    <w:rsid w:val="00C3291F"/>
    <w:rsid w:val="00C32BBD"/>
    <w:rsid w:val="00C33814"/>
    <w:rsid w:val="00C3462F"/>
    <w:rsid w:val="00C34AA8"/>
    <w:rsid w:val="00C34ECB"/>
    <w:rsid w:val="00C407ED"/>
    <w:rsid w:val="00C40ACC"/>
    <w:rsid w:val="00C4323B"/>
    <w:rsid w:val="00C441CE"/>
    <w:rsid w:val="00C4522A"/>
    <w:rsid w:val="00C4686A"/>
    <w:rsid w:val="00C46AF6"/>
    <w:rsid w:val="00C4720D"/>
    <w:rsid w:val="00C52117"/>
    <w:rsid w:val="00C52CF6"/>
    <w:rsid w:val="00C53CD8"/>
    <w:rsid w:val="00C54321"/>
    <w:rsid w:val="00C548D6"/>
    <w:rsid w:val="00C60784"/>
    <w:rsid w:val="00C616C4"/>
    <w:rsid w:val="00C61CC5"/>
    <w:rsid w:val="00C62100"/>
    <w:rsid w:val="00C62D9C"/>
    <w:rsid w:val="00C63367"/>
    <w:rsid w:val="00C633F6"/>
    <w:rsid w:val="00C64363"/>
    <w:rsid w:val="00C6669A"/>
    <w:rsid w:val="00C66B92"/>
    <w:rsid w:val="00C674B0"/>
    <w:rsid w:val="00C674D7"/>
    <w:rsid w:val="00C7387C"/>
    <w:rsid w:val="00C73D63"/>
    <w:rsid w:val="00C741C9"/>
    <w:rsid w:val="00C754DC"/>
    <w:rsid w:val="00C754DF"/>
    <w:rsid w:val="00C75B3C"/>
    <w:rsid w:val="00C7604A"/>
    <w:rsid w:val="00C76302"/>
    <w:rsid w:val="00C773A6"/>
    <w:rsid w:val="00C80EA3"/>
    <w:rsid w:val="00C8231D"/>
    <w:rsid w:val="00C828C3"/>
    <w:rsid w:val="00C836E7"/>
    <w:rsid w:val="00C83C9F"/>
    <w:rsid w:val="00C8513C"/>
    <w:rsid w:val="00C8555A"/>
    <w:rsid w:val="00C85A24"/>
    <w:rsid w:val="00C865B0"/>
    <w:rsid w:val="00C865C6"/>
    <w:rsid w:val="00C86752"/>
    <w:rsid w:val="00C86C19"/>
    <w:rsid w:val="00C87060"/>
    <w:rsid w:val="00C874B8"/>
    <w:rsid w:val="00C87B4F"/>
    <w:rsid w:val="00C87D10"/>
    <w:rsid w:val="00C90E15"/>
    <w:rsid w:val="00C913A8"/>
    <w:rsid w:val="00C92DCE"/>
    <w:rsid w:val="00C92E37"/>
    <w:rsid w:val="00C93579"/>
    <w:rsid w:val="00C9362A"/>
    <w:rsid w:val="00C93FBC"/>
    <w:rsid w:val="00CA002C"/>
    <w:rsid w:val="00CA09B7"/>
    <w:rsid w:val="00CA1419"/>
    <w:rsid w:val="00CA299B"/>
    <w:rsid w:val="00CA4739"/>
    <w:rsid w:val="00CA4DBD"/>
    <w:rsid w:val="00CA554E"/>
    <w:rsid w:val="00CA6C3A"/>
    <w:rsid w:val="00CA6CA5"/>
    <w:rsid w:val="00CB1252"/>
    <w:rsid w:val="00CB16B4"/>
    <w:rsid w:val="00CB238B"/>
    <w:rsid w:val="00CB29C3"/>
    <w:rsid w:val="00CB3076"/>
    <w:rsid w:val="00CB3559"/>
    <w:rsid w:val="00CB3921"/>
    <w:rsid w:val="00CB4A24"/>
    <w:rsid w:val="00CB4F1C"/>
    <w:rsid w:val="00CB531B"/>
    <w:rsid w:val="00CB5A35"/>
    <w:rsid w:val="00CB5CC2"/>
    <w:rsid w:val="00CB5DF8"/>
    <w:rsid w:val="00CB5F5D"/>
    <w:rsid w:val="00CB626B"/>
    <w:rsid w:val="00CB6428"/>
    <w:rsid w:val="00CB6C44"/>
    <w:rsid w:val="00CB6CA8"/>
    <w:rsid w:val="00CB70B6"/>
    <w:rsid w:val="00CB729D"/>
    <w:rsid w:val="00CB75B8"/>
    <w:rsid w:val="00CC092D"/>
    <w:rsid w:val="00CC0A73"/>
    <w:rsid w:val="00CC15B3"/>
    <w:rsid w:val="00CC3AAA"/>
    <w:rsid w:val="00CC3E11"/>
    <w:rsid w:val="00CC4A8D"/>
    <w:rsid w:val="00CC54C4"/>
    <w:rsid w:val="00CC569E"/>
    <w:rsid w:val="00CC6AFF"/>
    <w:rsid w:val="00CC7867"/>
    <w:rsid w:val="00CC7907"/>
    <w:rsid w:val="00CC7B42"/>
    <w:rsid w:val="00CD147F"/>
    <w:rsid w:val="00CD321F"/>
    <w:rsid w:val="00CD32A0"/>
    <w:rsid w:val="00CD3347"/>
    <w:rsid w:val="00CD4842"/>
    <w:rsid w:val="00CD4DA8"/>
    <w:rsid w:val="00CD5319"/>
    <w:rsid w:val="00CD5DD4"/>
    <w:rsid w:val="00CD5F32"/>
    <w:rsid w:val="00CD7286"/>
    <w:rsid w:val="00CD7A97"/>
    <w:rsid w:val="00CE0C90"/>
    <w:rsid w:val="00CE17C9"/>
    <w:rsid w:val="00CE2966"/>
    <w:rsid w:val="00CE526B"/>
    <w:rsid w:val="00CE59F4"/>
    <w:rsid w:val="00CE6282"/>
    <w:rsid w:val="00CE636D"/>
    <w:rsid w:val="00CE66CC"/>
    <w:rsid w:val="00CE6F7B"/>
    <w:rsid w:val="00CF1A58"/>
    <w:rsid w:val="00CF42A8"/>
    <w:rsid w:val="00CF5F3C"/>
    <w:rsid w:val="00CF671B"/>
    <w:rsid w:val="00CF6969"/>
    <w:rsid w:val="00CF6A1A"/>
    <w:rsid w:val="00CF731F"/>
    <w:rsid w:val="00CF7CFB"/>
    <w:rsid w:val="00CF7EFB"/>
    <w:rsid w:val="00D00ACA"/>
    <w:rsid w:val="00D011C2"/>
    <w:rsid w:val="00D01B52"/>
    <w:rsid w:val="00D021DC"/>
    <w:rsid w:val="00D0253C"/>
    <w:rsid w:val="00D0290F"/>
    <w:rsid w:val="00D02D73"/>
    <w:rsid w:val="00D036B1"/>
    <w:rsid w:val="00D04914"/>
    <w:rsid w:val="00D049A8"/>
    <w:rsid w:val="00D04CFF"/>
    <w:rsid w:val="00D07280"/>
    <w:rsid w:val="00D07945"/>
    <w:rsid w:val="00D11943"/>
    <w:rsid w:val="00D11D90"/>
    <w:rsid w:val="00D11FDC"/>
    <w:rsid w:val="00D152CC"/>
    <w:rsid w:val="00D15996"/>
    <w:rsid w:val="00D17573"/>
    <w:rsid w:val="00D202A0"/>
    <w:rsid w:val="00D20EC8"/>
    <w:rsid w:val="00D20FCA"/>
    <w:rsid w:val="00D21411"/>
    <w:rsid w:val="00D21FB4"/>
    <w:rsid w:val="00D220FC"/>
    <w:rsid w:val="00D22611"/>
    <w:rsid w:val="00D23871"/>
    <w:rsid w:val="00D248B8"/>
    <w:rsid w:val="00D249ED"/>
    <w:rsid w:val="00D24BA8"/>
    <w:rsid w:val="00D24CA5"/>
    <w:rsid w:val="00D25C98"/>
    <w:rsid w:val="00D25D84"/>
    <w:rsid w:val="00D26E65"/>
    <w:rsid w:val="00D31284"/>
    <w:rsid w:val="00D315A0"/>
    <w:rsid w:val="00D33DCD"/>
    <w:rsid w:val="00D34AA0"/>
    <w:rsid w:val="00D35009"/>
    <w:rsid w:val="00D35713"/>
    <w:rsid w:val="00D35B56"/>
    <w:rsid w:val="00D37BA7"/>
    <w:rsid w:val="00D37E2D"/>
    <w:rsid w:val="00D41909"/>
    <w:rsid w:val="00D41C55"/>
    <w:rsid w:val="00D42CDB"/>
    <w:rsid w:val="00D4422E"/>
    <w:rsid w:val="00D442DD"/>
    <w:rsid w:val="00D47897"/>
    <w:rsid w:val="00D5112A"/>
    <w:rsid w:val="00D5263B"/>
    <w:rsid w:val="00D532B5"/>
    <w:rsid w:val="00D53468"/>
    <w:rsid w:val="00D538DE"/>
    <w:rsid w:val="00D53A38"/>
    <w:rsid w:val="00D542C1"/>
    <w:rsid w:val="00D548C0"/>
    <w:rsid w:val="00D56A14"/>
    <w:rsid w:val="00D570FB"/>
    <w:rsid w:val="00D5713D"/>
    <w:rsid w:val="00D57495"/>
    <w:rsid w:val="00D578F2"/>
    <w:rsid w:val="00D61881"/>
    <w:rsid w:val="00D6191A"/>
    <w:rsid w:val="00D61DA1"/>
    <w:rsid w:val="00D628D4"/>
    <w:rsid w:val="00D62DE5"/>
    <w:rsid w:val="00D630B8"/>
    <w:rsid w:val="00D63C6D"/>
    <w:rsid w:val="00D64215"/>
    <w:rsid w:val="00D6423A"/>
    <w:rsid w:val="00D6468F"/>
    <w:rsid w:val="00D64EE2"/>
    <w:rsid w:val="00D64F08"/>
    <w:rsid w:val="00D65D8F"/>
    <w:rsid w:val="00D66E00"/>
    <w:rsid w:val="00D67E44"/>
    <w:rsid w:val="00D67E45"/>
    <w:rsid w:val="00D7106D"/>
    <w:rsid w:val="00D71EF6"/>
    <w:rsid w:val="00D73525"/>
    <w:rsid w:val="00D754FE"/>
    <w:rsid w:val="00D75F94"/>
    <w:rsid w:val="00D764EA"/>
    <w:rsid w:val="00D76992"/>
    <w:rsid w:val="00D76E2C"/>
    <w:rsid w:val="00D772CA"/>
    <w:rsid w:val="00D77D9B"/>
    <w:rsid w:val="00D80DA8"/>
    <w:rsid w:val="00D8187D"/>
    <w:rsid w:val="00D82246"/>
    <w:rsid w:val="00D825D9"/>
    <w:rsid w:val="00D83730"/>
    <w:rsid w:val="00D84304"/>
    <w:rsid w:val="00D8453E"/>
    <w:rsid w:val="00D84AE0"/>
    <w:rsid w:val="00D84F43"/>
    <w:rsid w:val="00D867BE"/>
    <w:rsid w:val="00D87E96"/>
    <w:rsid w:val="00D9008A"/>
    <w:rsid w:val="00D919B4"/>
    <w:rsid w:val="00D92388"/>
    <w:rsid w:val="00D92E6F"/>
    <w:rsid w:val="00D94481"/>
    <w:rsid w:val="00D9463B"/>
    <w:rsid w:val="00D9464E"/>
    <w:rsid w:val="00D95E8E"/>
    <w:rsid w:val="00D95EB6"/>
    <w:rsid w:val="00D961C5"/>
    <w:rsid w:val="00D9652A"/>
    <w:rsid w:val="00D96E46"/>
    <w:rsid w:val="00D979E7"/>
    <w:rsid w:val="00DA01A2"/>
    <w:rsid w:val="00DA03C8"/>
    <w:rsid w:val="00DA0C9B"/>
    <w:rsid w:val="00DA2935"/>
    <w:rsid w:val="00DA2B18"/>
    <w:rsid w:val="00DA3AD3"/>
    <w:rsid w:val="00DA41D6"/>
    <w:rsid w:val="00DA4997"/>
    <w:rsid w:val="00DA4B0B"/>
    <w:rsid w:val="00DA4EA5"/>
    <w:rsid w:val="00DA50B3"/>
    <w:rsid w:val="00DA5BB8"/>
    <w:rsid w:val="00DA6B6C"/>
    <w:rsid w:val="00DA7500"/>
    <w:rsid w:val="00DA7D70"/>
    <w:rsid w:val="00DB03EF"/>
    <w:rsid w:val="00DB156F"/>
    <w:rsid w:val="00DB2129"/>
    <w:rsid w:val="00DB29E4"/>
    <w:rsid w:val="00DB34AA"/>
    <w:rsid w:val="00DB3C2F"/>
    <w:rsid w:val="00DB3D25"/>
    <w:rsid w:val="00DB438F"/>
    <w:rsid w:val="00DB4E1D"/>
    <w:rsid w:val="00DB503F"/>
    <w:rsid w:val="00DB5878"/>
    <w:rsid w:val="00DB646B"/>
    <w:rsid w:val="00DB7457"/>
    <w:rsid w:val="00DC003D"/>
    <w:rsid w:val="00DC0338"/>
    <w:rsid w:val="00DC0556"/>
    <w:rsid w:val="00DC1092"/>
    <w:rsid w:val="00DC1446"/>
    <w:rsid w:val="00DC16E5"/>
    <w:rsid w:val="00DC2077"/>
    <w:rsid w:val="00DC3C16"/>
    <w:rsid w:val="00DC4109"/>
    <w:rsid w:val="00DC4488"/>
    <w:rsid w:val="00DC50B7"/>
    <w:rsid w:val="00DC54ED"/>
    <w:rsid w:val="00DC5D18"/>
    <w:rsid w:val="00DD24EB"/>
    <w:rsid w:val="00DD25F9"/>
    <w:rsid w:val="00DD2DED"/>
    <w:rsid w:val="00DD2F13"/>
    <w:rsid w:val="00DD33BE"/>
    <w:rsid w:val="00DD3FB7"/>
    <w:rsid w:val="00DD47B6"/>
    <w:rsid w:val="00DD593A"/>
    <w:rsid w:val="00DD6E81"/>
    <w:rsid w:val="00DD6EC3"/>
    <w:rsid w:val="00DE0433"/>
    <w:rsid w:val="00DE0739"/>
    <w:rsid w:val="00DE125F"/>
    <w:rsid w:val="00DE1865"/>
    <w:rsid w:val="00DE395A"/>
    <w:rsid w:val="00DE396A"/>
    <w:rsid w:val="00DE4619"/>
    <w:rsid w:val="00DE53CB"/>
    <w:rsid w:val="00DE5468"/>
    <w:rsid w:val="00DE5840"/>
    <w:rsid w:val="00DE5976"/>
    <w:rsid w:val="00DE6154"/>
    <w:rsid w:val="00DE7002"/>
    <w:rsid w:val="00DF0703"/>
    <w:rsid w:val="00DF1B3B"/>
    <w:rsid w:val="00DF24FF"/>
    <w:rsid w:val="00DF2904"/>
    <w:rsid w:val="00DF3833"/>
    <w:rsid w:val="00DF3883"/>
    <w:rsid w:val="00DF6048"/>
    <w:rsid w:val="00DF6C51"/>
    <w:rsid w:val="00DF6D42"/>
    <w:rsid w:val="00DF7476"/>
    <w:rsid w:val="00E00D90"/>
    <w:rsid w:val="00E02679"/>
    <w:rsid w:val="00E02C8D"/>
    <w:rsid w:val="00E03E32"/>
    <w:rsid w:val="00E0458D"/>
    <w:rsid w:val="00E045C4"/>
    <w:rsid w:val="00E04859"/>
    <w:rsid w:val="00E05430"/>
    <w:rsid w:val="00E06031"/>
    <w:rsid w:val="00E0605D"/>
    <w:rsid w:val="00E06E38"/>
    <w:rsid w:val="00E0762E"/>
    <w:rsid w:val="00E07853"/>
    <w:rsid w:val="00E10518"/>
    <w:rsid w:val="00E10C30"/>
    <w:rsid w:val="00E10C83"/>
    <w:rsid w:val="00E10FBF"/>
    <w:rsid w:val="00E114EC"/>
    <w:rsid w:val="00E11A7B"/>
    <w:rsid w:val="00E11B11"/>
    <w:rsid w:val="00E12DDC"/>
    <w:rsid w:val="00E13312"/>
    <w:rsid w:val="00E13758"/>
    <w:rsid w:val="00E14309"/>
    <w:rsid w:val="00E14C16"/>
    <w:rsid w:val="00E15531"/>
    <w:rsid w:val="00E1591C"/>
    <w:rsid w:val="00E15CCA"/>
    <w:rsid w:val="00E15FD7"/>
    <w:rsid w:val="00E16883"/>
    <w:rsid w:val="00E177FD"/>
    <w:rsid w:val="00E17F7F"/>
    <w:rsid w:val="00E21314"/>
    <w:rsid w:val="00E21DA6"/>
    <w:rsid w:val="00E22D5E"/>
    <w:rsid w:val="00E23654"/>
    <w:rsid w:val="00E246EE"/>
    <w:rsid w:val="00E24C2A"/>
    <w:rsid w:val="00E24FA5"/>
    <w:rsid w:val="00E2519A"/>
    <w:rsid w:val="00E2611C"/>
    <w:rsid w:val="00E30C43"/>
    <w:rsid w:val="00E32476"/>
    <w:rsid w:val="00E32579"/>
    <w:rsid w:val="00E330AC"/>
    <w:rsid w:val="00E332F5"/>
    <w:rsid w:val="00E3477C"/>
    <w:rsid w:val="00E3494A"/>
    <w:rsid w:val="00E34A9B"/>
    <w:rsid w:val="00E35584"/>
    <w:rsid w:val="00E35A1F"/>
    <w:rsid w:val="00E36676"/>
    <w:rsid w:val="00E37048"/>
    <w:rsid w:val="00E37141"/>
    <w:rsid w:val="00E37A30"/>
    <w:rsid w:val="00E409C9"/>
    <w:rsid w:val="00E427EE"/>
    <w:rsid w:val="00E4428A"/>
    <w:rsid w:val="00E4517E"/>
    <w:rsid w:val="00E45AA6"/>
    <w:rsid w:val="00E4611C"/>
    <w:rsid w:val="00E46D86"/>
    <w:rsid w:val="00E5054B"/>
    <w:rsid w:val="00E50611"/>
    <w:rsid w:val="00E5193F"/>
    <w:rsid w:val="00E53452"/>
    <w:rsid w:val="00E54A78"/>
    <w:rsid w:val="00E559D0"/>
    <w:rsid w:val="00E55CAD"/>
    <w:rsid w:val="00E5759A"/>
    <w:rsid w:val="00E60ABF"/>
    <w:rsid w:val="00E620E7"/>
    <w:rsid w:val="00E62FEF"/>
    <w:rsid w:val="00E643BE"/>
    <w:rsid w:val="00E64525"/>
    <w:rsid w:val="00E64A3F"/>
    <w:rsid w:val="00E67AC9"/>
    <w:rsid w:val="00E67BBB"/>
    <w:rsid w:val="00E67DA9"/>
    <w:rsid w:val="00E701BF"/>
    <w:rsid w:val="00E707CC"/>
    <w:rsid w:val="00E713A6"/>
    <w:rsid w:val="00E72530"/>
    <w:rsid w:val="00E72D11"/>
    <w:rsid w:val="00E75A46"/>
    <w:rsid w:val="00E75E96"/>
    <w:rsid w:val="00E76690"/>
    <w:rsid w:val="00E76711"/>
    <w:rsid w:val="00E77198"/>
    <w:rsid w:val="00E775EC"/>
    <w:rsid w:val="00E81CE9"/>
    <w:rsid w:val="00E8231A"/>
    <w:rsid w:val="00E82332"/>
    <w:rsid w:val="00E82BFE"/>
    <w:rsid w:val="00E830EF"/>
    <w:rsid w:val="00E83196"/>
    <w:rsid w:val="00E84138"/>
    <w:rsid w:val="00E8472D"/>
    <w:rsid w:val="00E84861"/>
    <w:rsid w:val="00E84DA6"/>
    <w:rsid w:val="00E84F46"/>
    <w:rsid w:val="00E85728"/>
    <w:rsid w:val="00E8581E"/>
    <w:rsid w:val="00E85B20"/>
    <w:rsid w:val="00E86BBB"/>
    <w:rsid w:val="00E86EC3"/>
    <w:rsid w:val="00E86EDD"/>
    <w:rsid w:val="00E87214"/>
    <w:rsid w:val="00E87E1A"/>
    <w:rsid w:val="00E90530"/>
    <w:rsid w:val="00E90A52"/>
    <w:rsid w:val="00E90EC1"/>
    <w:rsid w:val="00E90EC6"/>
    <w:rsid w:val="00E915DB"/>
    <w:rsid w:val="00E95214"/>
    <w:rsid w:val="00E95C4F"/>
    <w:rsid w:val="00E96E5A"/>
    <w:rsid w:val="00E96EAA"/>
    <w:rsid w:val="00E9790B"/>
    <w:rsid w:val="00E97943"/>
    <w:rsid w:val="00EA0420"/>
    <w:rsid w:val="00EA050E"/>
    <w:rsid w:val="00EA0891"/>
    <w:rsid w:val="00EA0F14"/>
    <w:rsid w:val="00EA17E3"/>
    <w:rsid w:val="00EA19DB"/>
    <w:rsid w:val="00EA2FD2"/>
    <w:rsid w:val="00EA3DFE"/>
    <w:rsid w:val="00EA4673"/>
    <w:rsid w:val="00EA5EDE"/>
    <w:rsid w:val="00EA6A25"/>
    <w:rsid w:val="00EA7621"/>
    <w:rsid w:val="00EA7D28"/>
    <w:rsid w:val="00EB07F1"/>
    <w:rsid w:val="00EB087C"/>
    <w:rsid w:val="00EB1045"/>
    <w:rsid w:val="00EB1CE2"/>
    <w:rsid w:val="00EB1E8A"/>
    <w:rsid w:val="00EB31EA"/>
    <w:rsid w:val="00EB3793"/>
    <w:rsid w:val="00EB382E"/>
    <w:rsid w:val="00EB3C10"/>
    <w:rsid w:val="00EB52A7"/>
    <w:rsid w:val="00EB59F6"/>
    <w:rsid w:val="00EB5CB2"/>
    <w:rsid w:val="00EB74E3"/>
    <w:rsid w:val="00EB7A9D"/>
    <w:rsid w:val="00EC04C1"/>
    <w:rsid w:val="00EC0730"/>
    <w:rsid w:val="00EC0A9E"/>
    <w:rsid w:val="00EC0CD9"/>
    <w:rsid w:val="00EC2782"/>
    <w:rsid w:val="00EC29F8"/>
    <w:rsid w:val="00EC2C51"/>
    <w:rsid w:val="00EC32D7"/>
    <w:rsid w:val="00EC334C"/>
    <w:rsid w:val="00EC47BC"/>
    <w:rsid w:val="00EC5BC6"/>
    <w:rsid w:val="00EC6B63"/>
    <w:rsid w:val="00EC7A50"/>
    <w:rsid w:val="00ED0161"/>
    <w:rsid w:val="00ED073A"/>
    <w:rsid w:val="00ED2112"/>
    <w:rsid w:val="00ED5CE6"/>
    <w:rsid w:val="00ED6DC8"/>
    <w:rsid w:val="00ED6E64"/>
    <w:rsid w:val="00ED7363"/>
    <w:rsid w:val="00EE19A9"/>
    <w:rsid w:val="00EE2EFC"/>
    <w:rsid w:val="00EE340A"/>
    <w:rsid w:val="00EE3B6B"/>
    <w:rsid w:val="00EE418C"/>
    <w:rsid w:val="00EE5AF2"/>
    <w:rsid w:val="00EE5F35"/>
    <w:rsid w:val="00EE7028"/>
    <w:rsid w:val="00EF239A"/>
    <w:rsid w:val="00EF309C"/>
    <w:rsid w:val="00EF316C"/>
    <w:rsid w:val="00EF32BD"/>
    <w:rsid w:val="00EF370F"/>
    <w:rsid w:val="00EF3762"/>
    <w:rsid w:val="00EF3DF0"/>
    <w:rsid w:val="00EF67E9"/>
    <w:rsid w:val="00EF725D"/>
    <w:rsid w:val="00EF75A7"/>
    <w:rsid w:val="00EF7C6D"/>
    <w:rsid w:val="00EF7E89"/>
    <w:rsid w:val="00F00523"/>
    <w:rsid w:val="00F010FB"/>
    <w:rsid w:val="00F0144C"/>
    <w:rsid w:val="00F0254C"/>
    <w:rsid w:val="00F036D5"/>
    <w:rsid w:val="00F03C56"/>
    <w:rsid w:val="00F04D0C"/>
    <w:rsid w:val="00F05C07"/>
    <w:rsid w:val="00F064E1"/>
    <w:rsid w:val="00F06C22"/>
    <w:rsid w:val="00F06CB8"/>
    <w:rsid w:val="00F06D85"/>
    <w:rsid w:val="00F07F76"/>
    <w:rsid w:val="00F1165A"/>
    <w:rsid w:val="00F1198B"/>
    <w:rsid w:val="00F13C1D"/>
    <w:rsid w:val="00F14768"/>
    <w:rsid w:val="00F14DE8"/>
    <w:rsid w:val="00F1526C"/>
    <w:rsid w:val="00F154B0"/>
    <w:rsid w:val="00F16009"/>
    <w:rsid w:val="00F17C7E"/>
    <w:rsid w:val="00F20133"/>
    <w:rsid w:val="00F2077E"/>
    <w:rsid w:val="00F20987"/>
    <w:rsid w:val="00F21151"/>
    <w:rsid w:val="00F21BAF"/>
    <w:rsid w:val="00F21EFB"/>
    <w:rsid w:val="00F22464"/>
    <w:rsid w:val="00F22549"/>
    <w:rsid w:val="00F227E7"/>
    <w:rsid w:val="00F24A96"/>
    <w:rsid w:val="00F25680"/>
    <w:rsid w:val="00F257CC"/>
    <w:rsid w:val="00F26A31"/>
    <w:rsid w:val="00F26DEA"/>
    <w:rsid w:val="00F27766"/>
    <w:rsid w:val="00F27CEB"/>
    <w:rsid w:val="00F27DB5"/>
    <w:rsid w:val="00F27F7C"/>
    <w:rsid w:val="00F30DF3"/>
    <w:rsid w:val="00F314F2"/>
    <w:rsid w:val="00F3156E"/>
    <w:rsid w:val="00F31B57"/>
    <w:rsid w:val="00F32179"/>
    <w:rsid w:val="00F32885"/>
    <w:rsid w:val="00F33773"/>
    <w:rsid w:val="00F3555F"/>
    <w:rsid w:val="00F363D7"/>
    <w:rsid w:val="00F36987"/>
    <w:rsid w:val="00F36DF8"/>
    <w:rsid w:val="00F37B61"/>
    <w:rsid w:val="00F41145"/>
    <w:rsid w:val="00F41EB8"/>
    <w:rsid w:val="00F43D68"/>
    <w:rsid w:val="00F444BC"/>
    <w:rsid w:val="00F4470B"/>
    <w:rsid w:val="00F45670"/>
    <w:rsid w:val="00F45A90"/>
    <w:rsid w:val="00F45B33"/>
    <w:rsid w:val="00F45BA2"/>
    <w:rsid w:val="00F45F5F"/>
    <w:rsid w:val="00F46FC6"/>
    <w:rsid w:val="00F47177"/>
    <w:rsid w:val="00F502B8"/>
    <w:rsid w:val="00F5084B"/>
    <w:rsid w:val="00F50F6E"/>
    <w:rsid w:val="00F51223"/>
    <w:rsid w:val="00F520D1"/>
    <w:rsid w:val="00F5341A"/>
    <w:rsid w:val="00F538D3"/>
    <w:rsid w:val="00F53A78"/>
    <w:rsid w:val="00F53AFD"/>
    <w:rsid w:val="00F53E64"/>
    <w:rsid w:val="00F54292"/>
    <w:rsid w:val="00F544DC"/>
    <w:rsid w:val="00F5543B"/>
    <w:rsid w:val="00F56B61"/>
    <w:rsid w:val="00F5730E"/>
    <w:rsid w:val="00F5796A"/>
    <w:rsid w:val="00F60AAF"/>
    <w:rsid w:val="00F60AB4"/>
    <w:rsid w:val="00F60BB2"/>
    <w:rsid w:val="00F61193"/>
    <w:rsid w:val="00F611CF"/>
    <w:rsid w:val="00F619D3"/>
    <w:rsid w:val="00F61CFB"/>
    <w:rsid w:val="00F62CB8"/>
    <w:rsid w:val="00F64FFB"/>
    <w:rsid w:val="00F651F1"/>
    <w:rsid w:val="00F65777"/>
    <w:rsid w:val="00F66362"/>
    <w:rsid w:val="00F66D48"/>
    <w:rsid w:val="00F70122"/>
    <w:rsid w:val="00F718D2"/>
    <w:rsid w:val="00F71FC3"/>
    <w:rsid w:val="00F72B0A"/>
    <w:rsid w:val="00F72DEC"/>
    <w:rsid w:val="00F72E0A"/>
    <w:rsid w:val="00F733AE"/>
    <w:rsid w:val="00F748E8"/>
    <w:rsid w:val="00F7605B"/>
    <w:rsid w:val="00F768D6"/>
    <w:rsid w:val="00F76A68"/>
    <w:rsid w:val="00F804D2"/>
    <w:rsid w:val="00F80D80"/>
    <w:rsid w:val="00F81317"/>
    <w:rsid w:val="00F819FE"/>
    <w:rsid w:val="00F81D15"/>
    <w:rsid w:val="00F82308"/>
    <w:rsid w:val="00F825F5"/>
    <w:rsid w:val="00F8275E"/>
    <w:rsid w:val="00F827BC"/>
    <w:rsid w:val="00F83316"/>
    <w:rsid w:val="00F83352"/>
    <w:rsid w:val="00F839C7"/>
    <w:rsid w:val="00F84159"/>
    <w:rsid w:val="00F8420E"/>
    <w:rsid w:val="00F84AC9"/>
    <w:rsid w:val="00F86F4B"/>
    <w:rsid w:val="00F8731A"/>
    <w:rsid w:val="00F87569"/>
    <w:rsid w:val="00F90D7E"/>
    <w:rsid w:val="00F917C0"/>
    <w:rsid w:val="00F91DCD"/>
    <w:rsid w:val="00F922A4"/>
    <w:rsid w:val="00F922DD"/>
    <w:rsid w:val="00F923F1"/>
    <w:rsid w:val="00F9298F"/>
    <w:rsid w:val="00F92A4F"/>
    <w:rsid w:val="00F9424E"/>
    <w:rsid w:val="00F9435E"/>
    <w:rsid w:val="00F95988"/>
    <w:rsid w:val="00F95F94"/>
    <w:rsid w:val="00F965DB"/>
    <w:rsid w:val="00FA0868"/>
    <w:rsid w:val="00FA0F73"/>
    <w:rsid w:val="00FA0F80"/>
    <w:rsid w:val="00FA1663"/>
    <w:rsid w:val="00FA1732"/>
    <w:rsid w:val="00FA1CA9"/>
    <w:rsid w:val="00FA28EC"/>
    <w:rsid w:val="00FA2CB5"/>
    <w:rsid w:val="00FA65F6"/>
    <w:rsid w:val="00FA66AD"/>
    <w:rsid w:val="00FA6A6F"/>
    <w:rsid w:val="00FA6F83"/>
    <w:rsid w:val="00FA7D96"/>
    <w:rsid w:val="00FA7DAE"/>
    <w:rsid w:val="00FB0734"/>
    <w:rsid w:val="00FB2860"/>
    <w:rsid w:val="00FB3366"/>
    <w:rsid w:val="00FB39DD"/>
    <w:rsid w:val="00FB4330"/>
    <w:rsid w:val="00FB546C"/>
    <w:rsid w:val="00FB6162"/>
    <w:rsid w:val="00FB70CA"/>
    <w:rsid w:val="00FB7CE0"/>
    <w:rsid w:val="00FC0EE6"/>
    <w:rsid w:val="00FC2927"/>
    <w:rsid w:val="00FC3FB2"/>
    <w:rsid w:val="00FC5456"/>
    <w:rsid w:val="00FC5E3A"/>
    <w:rsid w:val="00FC603D"/>
    <w:rsid w:val="00FC636E"/>
    <w:rsid w:val="00FC67A2"/>
    <w:rsid w:val="00FC7718"/>
    <w:rsid w:val="00FD0032"/>
    <w:rsid w:val="00FD034B"/>
    <w:rsid w:val="00FD0868"/>
    <w:rsid w:val="00FD08B2"/>
    <w:rsid w:val="00FD3446"/>
    <w:rsid w:val="00FD3888"/>
    <w:rsid w:val="00FD38B8"/>
    <w:rsid w:val="00FD4046"/>
    <w:rsid w:val="00FD4B8F"/>
    <w:rsid w:val="00FD4F7B"/>
    <w:rsid w:val="00FD5ABF"/>
    <w:rsid w:val="00FD7E0E"/>
    <w:rsid w:val="00FE19A5"/>
    <w:rsid w:val="00FE1CAB"/>
    <w:rsid w:val="00FE2BE1"/>
    <w:rsid w:val="00FE3F86"/>
    <w:rsid w:val="00FE5291"/>
    <w:rsid w:val="00FE5819"/>
    <w:rsid w:val="00FE5C0B"/>
    <w:rsid w:val="00FE6C38"/>
    <w:rsid w:val="00FE72B6"/>
    <w:rsid w:val="00FF024C"/>
    <w:rsid w:val="00FF1237"/>
    <w:rsid w:val="00FF2280"/>
    <w:rsid w:val="00FF4076"/>
    <w:rsid w:val="00FF463E"/>
    <w:rsid w:val="00FF4734"/>
    <w:rsid w:val="00FF478E"/>
    <w:rsid w:val="00FF5A35"/>
    <w:rsid w:val="00FF6F28"/>
    <w:rsid w:val="00FF764D"/>
    <w:rsid w:val="00FF76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7FF9AD4-E217-41F4-8AC0-474B535F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5617"/>
    <w:rPr>
      <w:color w:val="0563C1" w:themeColor="hyperlink"/>
      <w:u w:val="single"/>
    </w:rPr>
  </w:style>
  <w:style w:type="paragraph" w:styleId="Prrafodelista">
    <w:name w:val="List Paragraph"/>
    <w:basedOn w:val="Normal"/>
    <w:uiPriority w:val="34"/>
    <w:qFormat/>
    <w:rsid w:val="00A8172B"/>
    <w:pPr>
      <w:ind w:left="720"/>
      <w:contextualSpacing/>
    </w:pPr>
  </w:style>
  <w:style w:type="paragraph" w:styleId="Encabezado">
    <w:name w:val="header"/>
    <w:basedOn w:val="Normal"/>
    <w:link w:val="EncabezadoCar"/>
    <w:uiPriority w:val="99"/>
    <w:unhideWhenUsed/>
    <w:rsid w:val="000426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2688"/>
  </w:style>
  <w:style w:type="paragraph" w:styleId="Piedepgina">
    <w:name w:val="footer"/>
    <w:basedOn w:val="Normal"/>
    <w:link w:val="PiedepginaCar"/>
    <w:uiPriority w:val="99"/>
    <w:unhideWhenUsed/>
    <w:rsid w:val="000426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2688"/>
  </w:style>
  <w:style w:type="character" w:customStyle="1" w:styleId="A3">
    <w:name w:val="A3"/>
    <w:uiPriority w:val="99"/>
    <w:rsid w:val="00A54B6B"/>
    <w:rPr>
      <w:rFonts w:cs="Futura Book"/>
      <w:color w:val="000000"/>
      <w:sz w:val="18"/>
      <w:szCs w:val="18"/>
    </w:rPr>
  </w:style>
  <w:style w:type="character" w:customStyle="1" w:styleId="A2">
    <w:name w:val="A2"/>
    <w:uiPriority w:val="99"/>
    <w:rsid w:val="00A54B6B"/>
    <w:rPr>
      <w:rFonts w:cs="Futura Medium"/>
      <w:b/>
      <w:bCs/>
      <w:color w:val="000000"/>
      <w:sz w:val="28"/>
      <w:szCs w:val="28"/>
    </w:rPr>
  </w:style>
  <w:style w:type="paragraph" w:customStyle="1" w:styleId="Default">
    <w:name w:val="Default"/>
    <w:rsid w:val="00771EBB"/>
    <w:pPr>
      <w:autoSpaceDE w:val="0"/>
      <w:autoSpaceDN w:val="0"/>
      <w:adjustRightInd w:val="0"/>
      <w:spacing w:after="0" w:line="240" w:lineRule="auto"/>
    </w:pPr>
    <w:rPr>
      <w:rFonts w:ascii="LACPH I+ Bodoni LT" w:hAnsi="LACPH I+ Bodoni LT" w:cs="LACPH I+ Bodoni LT"/>
      <w:color w:val="000000"/>
      <w:sz w:val="24"/>
      <w:szCs w:val="24"/>
    </w:rPr>
  </w:style>
  <w:style w:type="paragraph" w:customStyle="1" w:styleId="CM3">
    <w:name w:val="CM3"/>
    <w:basedOn w:val="Default"/>
    <w:next w:val="Default"/>
    <w:uiPriority w:val="99"/>
    <w:rsid w:val="00771EBB"/>
    <w:pPr>
      <w:spacing w:line="263" w:lineRule="atLeast"/>
    </w:pPr>
    <w:rPr>
      <w:rFonts w:ascii="LACPH H+ Bodoni LT" w:hAnsi="LACPH H+ Bodoni LT" w:cstheme="minorBidi"/>
      <w:color w:val="auto"/>
    </w:rPr>
  </w:style>
  <w:style w:type="paragraph" w:customStyle="1" w:styleId="Pa4">
    <w:name w:val="Pa4"/>
    <w:basedOn w:val="Default"/>
    <w:next w:val="Default"/>
    <w:uiPriority w:val="99"/>
    <w:rsid w:val="0050247F"/>
    <w:pPr>
      <w:spacing w:line="221" w:lineRule="atLeast"/>
    </w:pPr>
    <w:rPr>
      <w:rFonts w:ascii="Futura Medium" w:hAnsi="Futura Medium" w:cstheme="minorBidi"/>
      <w:color w:val="auto"/>
    </w:rPr>
  </w:style>
  <w:style w:type="paragraph" w:customStyle="1" w:styleId="Pa5">
    <w:name w:val="Pa5"/>
    <w:basedOn w:val="Default"/>
    <w:next w:val="Default"/>
    <w:uiPriority w:val="99"/>
    <w:rsid w:val="0050247F"/>
    <w:pPr>
      <w:spacing w:line="181" w:lineRule="atLeast"/>
    </w:pPr>
    <w:rPr>
      <w:rFonts w:ascii="Futura Medium" w:hAnsi="Futura Medium" w:cstheme="minorBidi"/>
      <w:color w:val="auto"/>
    </w:rPr>
  </w:style>
  <w:style w:type="character" w:customStyle="1" w:styleId="A7">
    <w:name w:val="A7"/>
    <w:uiPriority w:val="99"/>
    <w:rsid w:val="0050247F"/>
    <w:rPr>
      <w:rFonts w:cs="Futura Medium"/>
      <w:b/>
      <w:bCs/>
      <w:color w:val="000000"/>
      <w:sz w:val="22"/>
      <w:szCs w:val="22"/>
    </w:rPr>
  </w:style>
  <w:style w:type="paragraph" w:styleId="HTMLconformatoprevio">
    <w:name w:val="HTML Preformatted"/>
    <w:basedOn w:val="Normal"/>
    <w:link w:val="HTMLconformatoprevioCar"/>
    <w:uiPriority w:val="99"/>
    <w:unhideWhenUsed/>
    <w:rsid w:val="003A581E"/>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3A581E"/>
    <w:rPr>
      <w:rFonts w:ascii="Consolas" w:hAnsi="Consolas" w:cs="Consolas"/>
      <w:sz w:val="20"/>
      <w:szCs w:val="20"/>
    </w:rPr>
  </w:style>
  <w:style w:type="paragraph" w:styleId="Textodeglobo">
    <w:name w:val="Balloon Text"/>
    <w:basedOn w:val="Normal"/>
    <w:link w:val="TextodegloboCar"/>
    <w:uiPriority w:val="99"/>
    <w:semiHidden/>
    <w:unhideWhenUsed/>
    <w:rsid w:val="001F02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0210"/>
    <w:rPr>
      <w:rFonts w:ascii="Segoe UI" w:hAnsi="Segoe UI" w:cs="Segoe UI"/>
      <w:sz w:val="18"/>
      <w:szCs w:val="18"/>
    </w:rPr>
  </w:style>
  <w:style w:type="character" w:customStyle="1" w:styleId="A13">
    <w:name w:val="A13"/>
    <w:uiPriority w:val="99"/>
    <w:rsid w:val="00391CA8"/>
    <w:rPr>
      <w:rFonts w:cs="Futura Book"/>
      <w:b/>
      <w:bCs/>
      <w:color w:val="000000"/>
      <w:sz w:val="10"/>
      <w:szCs w:val="10"/>
    </w:rPr>
  </w:style>
  <w:style w:type="table" w:styleId="Tablaconcuadrcula">
    <w:name w:val="Table Grid"/>
    <w:basedOn w:val="Tablanormal"/>
    <w:uiPriority w:val="39"/>
    <w:rsid w:val="00CC5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79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3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2">
    <w:name w:val="A3+2"/>
    <w:uiPriority w:val="99"/>
    <w:rsid w:val="008618CC"/>
    <w:rPr>
      <w:rFonts w:cs="Futura Medium"/>
      <w:color w:val="000000"/>
      <w:sz w:val="28"/>
      <w:szCs w:val="28"/>
    </w:rPr>
  </w:style>
  <w:style w:type="numbering" w:customStyle="1" w:styleId="Sinlista1">
    <w:name w:val="Sin lista1"/>
    <w:next w:val="Sinlista"/>
    <w:uiPriority w:val="99"/>
    <w:semiHidden/>
    <w:unhideWhenUsed/>
    <w:rsid w:val="00545C6D"/>
  </w:style>
  <w:style w:type="table" w:customStyle="1" w:styleId="Tablaconcuadrcula2">
    <w:name w:val="Tabla con cuadrícula2"/>
    <w:basedOn w:val="Tablanormal"/>
    <w:next w:val="Tablaconcuadrcula"/>
    <w:uiPriority w:val="39"/>
    <w:rsid w:val="0054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54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54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855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E3ED6"/>
    <w:rPr>
      <w:i/>
      <w:iCs/>
    </w:rPr>
  </w:style>
  <w:style w:type="character" w:styleId="Refdecomentario">
    <w:name w:val="annotation reference"/>
    <w:basedOn w:val="Fuentedeprrafopredeter"/>
    <w:uiPriority w:val="99"/>
    <w:semiHidden/>
    <w:unhideWhenUsed/>
    <w:rsid w:val="00AD69BE"/>
    <w:rPr>
      <w:sz w:val="16"/>
      <w:szCs w:val="16"/>
    </w:rPr>
  </w:style>
  <w:style w:type="paragraph" w:styleId="Textocomentario">
    <w:name w:val="annotation text"/>
    <w:basedOn w:val="Normal"/>
    <w:link w:val="TextocomentarioCar"/>
    <w:uiPriority w:val="99"/>
    <w:unhideWhenUsed/>
    <w:rsid w:val="00AD69BE"/>
    <w:pPr>
      <w:spacing w:line="240" w:lineRule="auto"/>
    </w:pPr>
    <w:rPr>
      <w:sz w:val="20"/>
      <w:szCs w:val="20"/>
    </w:rPr>
  </w:style>
  <w:style w:type="character" w:customStyle="1" w:styleId="TextocomentarioCar">
    <w:name w:val="Texto comentario Car"/>
    <w:basedOn w:val="Fuentedeprrafopredeter"/>
    <w:link w:val="Textocomentario"/>
    <w:uiPriority w:val="99"/>
    <w:rsid w:val="00AD69BE"/>
    <w:rPr>
      <w:sz w:val="20"/>
      <w:szCs w:val="20"/>
    </w:rPr>
  </w:style>
  <w:style w:type="paragraph" w:styleId="Asuntodelcomentario">
    <w:name w:val="annotation subject"/>
    <w:basedOn w:val="Textocomentario"/>
    <w:next w:val="Textocomentario"/>
    <w:link w:val="AsuntodelcomentarioCar"/>
    <w:uiPriority w:val="99"/>
    <w:semiHidden/>
    <w:unhideWhenUsed/>
    <w:rsid w:val="00AD69BE"/>
    <w:rPr>
      <w:b/>
      <w:bCs/>
    </w:rPr>
  </w:style>
  <w:style w:type="character" w:customStyle="1" w:styleId="AsuntodelcomentarioCar">
    <w:name w:val="Asunto del comentario Car"/>
    <w:basedOn w:val="TextocomentarioCar"/>
    <w:link w:val="Asuntodelcomentario"/>
    <w:uiPriority w:val="99"/>
    <w:semiHidden/>
    <w:rsid w:val="00AD69BE"/>
    <w:rPr>
      <w:b/>
      <w:bCs/>
      <w:sz w:val="20"/>
      <w:szCs w:val="20"/>
    </w:rPr>
  </w:style>
  <w:style w:type="paragraph" w:customStyle="1" w:styleId="Pa17">
    <w:name w:val="Pa17"/>
    <w:basedOn w:val="Default"/>
    <w:next w:val="Default"/>
    <w:uiPriority w:val="99"/>
    <w:rsid w:val="007D5911"/>
    <w:pPr>
      <w:spacing w:line="161" w:lineRule="atLeast"/>
    </w:pPr>
    <w:rPr>
      <w:rFonts w:ascii="Futura Book" w:hAnsi="Futura Book" w:cstheme="minorBidi"/>
      <w:color w:val="auto"/>
    </w:rPr>
  </w:style>
  <w:style w:type="paragraph" w:styleId="Revisin">
    <w:name w:val="Revision"/>
    <w:hidden/>
    <w:uiPriority w:val="99"/>
    <w:semiHidden/>
    <w:rsid w:val="00871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807">
      <w:bodyDiv w:val="1"/>
      <w:marLeft w:val="0"/>
      <w:marRight w:val="0"/>
      <w:marTop w:val="0"/>
      <w:marBottom w:val="0"/>
      <w:divBdr>
        <w:top w:val="none" w:sz="0" w:space="0" w:color="auto"/>
        <w:left w:val="none" w:sz="0" w:space="0" w:color="auto"/>
        <w:bottom w:val="none" w:sz="0" w:space="0" w:color="auto"/>
        <w:right w:val="none" w:sz="0" w:space="0" w:color="auto"/>
      </w:divBdr>
    </w:div>
    <w:div w:id="18971226">
      <w:bodyDiv w:val="1"/>
      <w:marLeft w:val="0"/>
      <w:marRight w:val="0"/>
      <w:marTop w:val="0"/>
      <w:marBottom w:val="0"/>
      <w:divBdr>
        <w:top w:val="none" w:sz="0" w:space="0" w:color="auto"/>
        <w:left w:val="none" w:sz="0" w:space="0" w:color="auto"/>
        <w:bottom w:val="none" w:sz="0" w:space="0" w:color="auto"/>
        <w:right w:val="none" w:sz="0" w:space="0" w:color="auto"/>
      </w:divBdr>
    </w:div>
    <w:div w:id="73673048">
      <w:bodyDiv w:val="1"/>
      <w:marLeft w:val="0"/>
      <w:marRight w:val="0"/>
      <w:marTop w:val="0"/>
      <w:marBottom w:val="0"/>
      <w:divBdr>
        <w:top w:val="none" w:sz="0" w:space="0" w:color="auto"/>
        <w:left w:val="none" w:sz="0" w:space="0" w:color="auto"/>
        <w:bottom w:val="none" w:sz="0" w:space="0" w:color="auto"/>
        <w:right w:val="none" w:sz="0" w:space="0" w:color="auto"/>
      </w:divBdr>
    </w:div>
    <w:div w:id="86510788">
      <w:bodyDiv w:val="1"/>
      <w:marLeft w:val="0"/>
      <w:marRight w:val="0"/>
      <w:marTop w:val="0"/>
      <w:marBottom w:val="0"/>
      <w:divBdr>
        <w:top w:val="none" w:sz="0" w:space="0" w:color="auto"/>
        <w:left w:val="none" w:sz="0" w:space="0" w:color="auto"/>
        <w:bottom w:val="none" w:sz="0" w:space="0" w:color="auto"/>
        <w:right w:val="none" w:sz="0" w:space="0" w:color="auto"/>
      </w:divBdr>
    </w:div>
    <w:div w:id="92825407">
      <w:bodyDiv w:val="1"/>
      <w:marLeft w:val="0"/>
      <w:marRight w:val="0"/>
      <w:marTop w:val="0"/>
      <w:marBottom w:val="0"/>
      <w:divBdr>
        <w:top w:val="none" w:sz="0" w:space="0" w:color="auto"/>
        <w:left w:val="none" w:sz="0" w:space="0" w:color="auto"/>
        <w:bottom w:val="none" w:sz="0" w:space="0" w:color="auto"/>
        <w:right w:val="none" w:sz="0" w:space="0" w:color="auto"/>
      </w:divBdr>
    </w:div>
    <w:div w:id="98839722">
      <w:bodyDiv w:val="1"/>
      <w:marLeft w:val="0"/>
      <w:marRight w:val="0"/>
      <w:marTop w:val="0"/>
      <w:marBottom w:val="0"/>
      <w:divBdr>
        <w:top w:val="none" w:sz="0" w:space="0" w:color="auto"/>
        <w:left w:val="none" w:sz="0" w:space="0" w:color="auto"/>
        <w:bottom w:val="none" w:sz="0" w:space="0" w:color="auto"/>
        <w:right w:val="none" w:sz="0" w:space="0" w:color="auto"/>
      </w:divBdr>
    </w:div>
    <w:div w:id="109856410">
      <w:bodyDiv w:val="1"/>
      <w:marLeft w:val="0"/>
      <w:marRight w:val="0"/>
      <w:marTop w:val="0"/>
      <w:marBottom w:val="0"/>
      <w:divBdr>
        <w:top w:val="none" w:sz="0" w:space="0" w:color="auto"/>
        <w:left w:val="none" w:sz="0" w:space="0" w:color="auto"/>
        <w:bottom w:val="none" w:sz="0" w:space="0" w:color="auto"/>
        <w:right w:val="none" w:sz="0" w:space="0" w:color="auto"/>
      </w:divBdr>
    </w:div>
    <w:div w:id="141968760">
      <w:bodyDiv w:val="1"/>
      <w:marLeft w:val="0"/>
      <w:marRight w:val="0"/>
      <w:marTop w:val="0"/>
      <w:marBottom w:val="0"/>
      <w:divBdr>
        <w:top w:val="none" w:sz="0" w:space="0" w:color="auto"/>
        <w:left w:val="none" w:sz="0" w:space="0" w:color="auto"/>
        <w:bottom w:val="none" w:sz="0" w:space="0" w:color="auto"/>
        <w:right w:val="none" w:sz="0" w:space="0" w:color="auto"/>
      </w:divBdr>
    </w:div>
    <w:div w:id="152837642">
      <w:bodyDiv w:val="1"/>
      <w:marLeft w:val="0"/>
      <w:marRight w:val="0"/>
      <w:marTop w:val="0"/>
      <w:marBottom w:val="0"/>
      <w:divBdr>
        <w:top w:val="none" w:sz="0" w:space="0" w:color="auto"/>
        <w:left w:val="none" w:sz="0" w:space="0" w:color="auto"/>
        <w:bottom w:val="none" w:sz="0" w:space="0" w:color="auto"/>
        <w:right w:val="none" w:sz="0" w:space="0" w:color="auto"/>
      </w:divBdr>
    </w:div>
    <w:div w:id="162016442">
      <w:bodyDiv w:val="1"/>
      <w:marLeft w:val="0"/>
      <w:marRight w:val="0"/>
      <w:marTop w:val="0"/>
      <w:marBottom w:val="0"/>
      <w:divBdr>
        <w:top w:val="none" w:sz="0" w:space="0" w:color="auto"/>
        <w:left w:val="none" w:sz="0" w:space="0" w:color="auto"/>
        <w:bottom w:val="none" w:sz="0" w:space="0" w:color="auto"/>
        <w:right w:val="none" w:sz="0" w:space="0" w:color="auto"/>
      </w:divBdr>
    </w:div>
    <w:div w:id="165487407">
      <w:bodyDiv w:val="1"/>
      <w:marLeft w:val="0"/>
      <w:marRight w:val="0"/>
      <w:marTop w:val="0"/>
      <w:marBottom w:val="0"/>
      <w:divBdr>
        <w:top w:val="none" w:sz="0" w:space="0" w:color="auto"/>
        <w:left w:val="none" w:sz="0" w:space="0" w:color="auto"/>
        <w:bottom w:val="none" w:sz="0" w:space="0" w:color="auto"/>
        <w:right w:val="none" w:sz="0" w:space="0" w:color="auto"/>
      </w:divBdr>
    </w:div>
    <w:div w:id="165827563">
      <w:bodyDiv w:val="1"/>
      <w:marLeft w:val="0"/>
      <w:marRight w:val="0"/>
      <w:marTop w:val="0"/>
      <w:marBottom w:val="0"/>
      <w:divBdr>
        <w:top w:val="none" w:sz="0" w:space="0" w:color="auto"/>
        <w:left w:val="none" w:sz="0" w:space="0" w:color="auto"/>
        <w:bottom w:val="none" w:sz="0" w:space="0" w:color="auto"/>
        <w:right w:val="none" w:sz="0" w:space="0" w:color="auto"/>
      </w:divBdr>
    </w:div>
    <w:div w:id="169687571">
      <w:bodyDiv w:val="1"/>
      <w:marLeft w:val="0"/>
      <w:marRight w:val="0"/>
      <w:marTop w:val="0"/>
      <w:marBottom w:val="0"/>
      <w:divBdr>
        <w:top w:val="none" w:sz="0" w:space="0" w:color="auto"/>
        <w:left w:val="none" w:sz="0" w:space="0" w:color="auto"/>
        <w:bottom w:val="none" w:sz="0" w:space="0" w:color="auto"/>
        <w:right w:val="none" w:sz="0" w:space="0" w:color="auto"/>
      </w:divBdr>
    </w:div>
    <w:div w:id="170023746">
      <w:bodyDiv w:val="1"/>
      <w:marLeft w:val="0"/>
      <w:marRight w:val="0"/>
      <w:marTop w:val="0"/>
      <w:marBottom w:val="0"/>
      <w:divBdr>
        <w:top w:val="none" w:sz="0" w:space="0" w:color="auto"/>
        <w:left w:val="none" w:sz="0" w:space="0" w:color="auto"/>
        <w:bottom w:val="none" w:sz="0" w:space="0" w:color="auto"/>
        <w:right w:val="none" w:sz="0" w:space="0" w:color="auto"/>
      </w:divBdr>
    </w:div>
    <w:div w:id="171339051">
      <w:bodyDiv w:val="1"/>
      <w:marLeft w:val="0"/>
      <w:marRight w:val="0"/>
      <w:marTop w:val="0"/>
      <w:marBottom w:val="0"/>
      <w:divBdr>
        <w:top w:val="none" w:sz="0" w:space="0" w:color="auto"/>
        <w:left w:val="none" w:sz="0" w:space="0" w:color="auto"/>
        <w:bottom w:val="none" w:sz="0" w:space="0" w:color="auto"/>
        <w:right w:val="none" w:sz="0" w:space="0" w:color="auto"/>
      </w:divBdr>
    </w:div>
    <w:div w:id="176576150">
      <w:bodyDiv w:val="1"/>
      <w:marLeft w:val="0"/>
      <w:marRight w:val="0"/>
      <w:marTop w:val="0"/>
      <w:marBottom w:val="0"/>
      <w:divBdr>
        <w:top w:val="none" w:sz="0" w:space="0" w:color="auto"/>
        <w:left w:val="none" w:sz="0" w:space="0" w:color="auto"/>
        <w:bottom w:val="none" w:sz="0" w:space="0" w:color="auto"/>
        <w:right w:val="none" w:sz="0" w:space="0" w:color="auto"/>
      </w:divBdr>
    </w:div>
    <w:div w:id="258947449">
      <w:bodyDiv w:val="1"/>
      <w:marLeft w:val="0"/>
      <w:marRight w:val="0"/>
      <w:marTop w:val="0"/>
      <w:marBottom w:val="0"/>
      <w:divBdr>
        <w:top w:val="none" w:sz="0" w:space="0" w:color="auto"/>
        <w:left w:val="none" w:sz="0" w:space="0" w:color="auto"/>
        <w:bottom w:val="none" w:sz="0" w:space="0" w:color="auto"/>
        <w:right w:val="none" w:sz="0" w:space="0" w:color="auto"/>
      </w:divBdr>
    </w:div>
    <w:div w:id="260727419">
      <w:bodyDiv w:val="1"/>
      <w:marLeft w:val="0"/>
      <w:marRight w:val="0"/>
      <w:marTop w:val="0"/>
      <w:marBottom w:val="0"/>
      <w:divBdr>
        <w:top w:val="none" w:sz="0" w:space="0" w:color="auto"/>
        <w:left w:val="none" w:sz="0" w:space="0" w:color="auto"/>
        <w:bottom w:val="none" w:sz="0" w:space="0" w:color="auto"/>
        <w:right w:val="none" w:sz="0" w:space="0" w:color="auto"/>
      </w:divBdr>
    </w:div>
    <w:div w:id="268321285">
      <w:bodyDiv w:val="1"/>
      <w:marLeft w:val="0"/>
      <w:marRight w:val="0"/>
      <w:marTop w:val="0"/>
      <w:marBottom w:val="0"/>
      <w:divBdr>
        <w:top w:val="none" w:sz="0" w:space="0" w:color="auto"/>
        <w:left w:val="none" w:sz="0" w:space="0" w:color="auto"/>
        <w:bottom w:val="none" w:sz="0" w:space="0" w:color="auto"/>
        <w:right w:val="none" w:sz="0" w:space="0" w:color="auto"/>
      </w:divBdr>
    </w:div>
    <w:div w:id="309596408">
      <w:bodyDiv w:val="1"/>
      <w:marLeft w:val="0"/>
      <w:marRight w:val="0"/>
      <w:marTop w:val="0"/>
      <w:marBottom w:val="0"/>
      <w:divBdr>
        <w:top w:val="none" w:sz="0" w:space="0" w:color="auto"/>
        <w:left w:val="none" w:sz="0" w:space="0" w:color="auto"/>
        <w:bottom w:val="none" w:sz="0" w:space="0" w:color="auto"/>
        <w:right w:val="none" w:sz="0" w:space="0" w:color="auto"/>
      </w:divBdr>
    </w:div>
    <w:div w:id="312755385">
      <w:bodyDiv w:val="1"/>
      <w:marLeft w:val="0"/>
      <w:marRight w:val="0"/>
      <w:marTop w:val="0"/>
      <w:marBottom w:val="0"/>
      <w:divBdr>
        <w:top w:val="none" w:sz="0" w:space="0" w:color="auto"/>
        <w:left w:val="none" w:sz="0" w:space="0" w:color="auto"/>
        <w:bottom w:val="none" w:sz="0" w:space="0" w:color="auto"/>
        <w:right w:val="none" w:sz="0" w:space="0" w:color="auto"/>
      </w:divBdr>
    </w:div>
    <w:div w:id="316149710">
      <w:bodyDiv w:val="1"/>
      <w:marLeft w:val="0"/>
      <w:marRight w:val="0"/>
      <w:marTop w:val="0"/>
      <w:marBottom w:val="0"/>
      <w:divBdr>
        <w:top w:val="none" w:sz="0" w:space="0" w:color="auto"/>
        <w:left w:val="none" w:sz="0" w:space="0" w:color="auto"/>
        <w:bottom w:val="none" w:sz="0" w:space="0" w:color="auto"/>
        <w:right w:val="none" w:sz="0" w:space="0" w:color="auto"/>
      </w:divBdr>
    </w:div>
    <w:div w:id="324480785">
      <w:bodyDiv w:val="1"/>
      <w:marLeft w:val="0"/>
      <w:marRight w:val="0"/>
      <w:marTop w:val="0"/>
      <w:marBottom w:val="0"/>
      <w:divBdr>
        <w:top w:val="none" w:sz="0" w:space="0" w:color="auto"/>
        <w:left w:val="none" w:sz="0" w:space="0" w:color="auto"/>
        <w:bottom w:val="none" w:sz="0" w:space="0" w:color="auto"/>
        <w:right w:val="none" w:sz="0" w:space="0" w:color="auto"/>
      </w:divBdr>
    </w:div>
    <w:div w:id="328095806">
      <w:bodyDiv w:val="1"/>
      <w:marLeft w:val="0"/>
      <w:marRight w:val="0"/>
      <w:marTop w:val="0"/>
      <w:marBottom w:val="0"/>
      <w:divBdr>
        <w:top w:val="none" w:sz="0" w:space="0" w:color="auto"/>
        <w:left w:val="none" w:sz="0" w:space="0" w:color="auto"/>
        <w:bottom w:val="none" w:sz="0" w:space="0" w:color="auto"/>
        <w:right w:val="none" w:sz="0" w:space="0" w:color="auto"/>
      </w:divBdr>
    </w:div>
    <w:div w:id="334693348">
      <w:bodyDiv w:val="1"/>
      <w:marLeft w:val="0"/>
      <w:marRight w:val="0"/>
      <w:marTop w:val="0"/>
      <w:marBottom w:val="0"/>
      <w:divBdr>
        <w:top w:val="none" w:sz="0" w:space="0" w:color="auto"/>
        <w:left w:val="none" w:sz="0" w:space="0" w:color="auto"/>
        <w:bottom w:val="none" w:sz="0" w:space="0" w:color="auto"/>
        <w:right w:val="none" w:sz="0" w:space="0" w:color="auto"/>
      </w:divBdr>
    </w:div>
    <w:div w:id="344795996">
      <w:bodyDiv w:val="1"/>
      <w:marLeft w:val="0"/>
      <w:marRight w:val="0"/>
      <w:marTop w:val="0"/>
      <w:marBottom w:val="0"/>
      <w:divBdr>
        <w:top w:val="none" w:sz="0" w:space="0" w:color="auto"/>
        <w:left w:val="none" w:sz="0" w:space="0" w:color="auto"/>
        <w:bottom w:val="none" w:sz="0" w:space="0" w:color="auto"/>
        <w:right w:val="none" w:sz="0" w:space="0" w:color="auto"/>
      </w:divBdr>
    </w:div>
    <w:div w:id="346712463">
      <w:bodyDiv w:val="1"/>
      <w:marLeft w:val="0"/>
      <w:marRight w:val="0"/>
      <w:marTop w:val="0"/>
      <w:marBottom w:val="0"/>
      <w:divBdr>
        <w:top w:val="none" w:sz="0" w:space="0" w:color="auto"/>
        <w:left w:val="none" w:sz="0" w:space="0" w:color="auto"/>
        <w:bottom w:val="none" w:sz="0" w:space="0" w:color="auto"/>
        <w:right w:val="none" w:sz="0" w:space="0" w:color="auto"/>
      </w:divBdr>
    </w:div>
    <w:div w:id="370496858">
      <w:bodyDiv w:val="1"/>
      <w:marLeft w:val="0"/>
      <w:marRight w:val="0"/>
      <w:marTop w:val="0"/>
      <w:marBottom w:val="0"/>
      <w:divBdr>
        <w:top w:val="none" w:sz="0" w:space="0" w:color="auto"/>
        <w:left w:val="none" w:sz="0" w:space="0" w:color="auto"/>
        <w:bottom w:val="none" w:sz="0" w:space="0" w:color="auto"/>
        <w:right w:val="none" w:sz="0" w:space="0" w:color="auto"/>
      </w:divBdr>
    </w:div>
    <w:div w:id="395275186">
      <w:bodyDiv w:val="1"/>
      <w:marLeft w:val="0"/>
      <w:marRight w:val="0"/>
      <w:marTop w:val="0"/>
      <w:marBottom w:val="0"/>
      <w:divBdr>
        <w:top w:val="none" w:sz="0" w:space="0" w:color="auto"/>
        <w:left w:val="none" w:sz="0" w:space="0" w:color="auto"/>
        <w:bottom w:val="none" w:sz="0" w:space="0" w:color="auto"/>
        <w:right w:val="none" w:sz="0" w:space="0" w:color="auto"/>
      </w:divBdr>
    </w:div>
    <w:div w:id="404762460">
      <w:bodyDiv w:val="1"/>
      <w:marLeft w:val="0"/>
      <w:marRight w:val="0"/>
      <w:marTop w:val="0"/>
      <w:marBottom w:val="0"/>
      <w:divBdr>
        <w:top w:val="none" w:sz="0" w:space="0" w:color="auto"/>
        <w:left w:val="none" w:sz="0" w:space="0" w:color="auto"/>
        <w:bottom w:val="none" w:sz="0" w:space="0" w:color="auto"/>
        <w:right w:val="none" w:sz="0" w:space="0" w:color="auto"/>
      </w:divBdr>
    </w:div>
    <w:div w:id="415709154">
      <w:bodyDiv w:val="1"/>
      <w:marLeft w:val="0"/>
      <w:marRight w:val="0"/>
      <w:marTop w:val="0"/>
      <w:marBottom w:val="0"/>
      <w:divBdr>
        <w:top w:val="none" w:sz="0" w:space="0" w:color="auto"/>
        <w:left w:val="none" w:sz="0" w:space="0" w:color="auto"/>
        <w:bottom w:val="none" w:sz="0" w:space="0" w:color="auto"/>
        <w:right w:val="none" w:sz="0" w:space="0" w:color="auto"/>
      </w:divBdr>
    </w:div>
    <w:div w:id="452752856">
      <w:bodyDiv w:val="1"/>
      <w:marLeft w:val="0"/>
      <w:marRight w:val="0"/>
      <w:marTop w:val="0"/>
      <w:marBottom w:val="0"/>
      <w:divBdr>
        <w:top w:val="none" w:sz="0" w:space="0" w:color="auto"/>
        <w:left w:val="none" w:sz="0" w:space="0" w:color="auto"/>
        <w:bottom w:val="none" w:sz="0" w:space="0" w:color="auto"/>
        <w:right w:val="none" w:sz="0" w:space="0" w:color="auto"/>
      </w:divBdr>
    </w:div>
    <w:div w:id="483160938">
      <w:bodyDiv w:val="1"/>
      <w:marLeft w:val="0"/>
      <w:marRight w:val="0"/>
      <w:marTop w:val="0"/>
      <w:marBottom w:val="0"/>
      <w:divBdr>
        <w:top w:val="none" w:sz="0" w:space="0" w:color="auto"/>
        <w:left w:val="none" w:sz="0" w:space="0" w:color="auto"/>
        <w:bottom w:val="none" w:sz="0" w:space="0" w:color="auto"/>
        <w:right w:val="none" w:sz="0" w:space="0" w:color="auto"/>
      </w:divBdr>
    </w:div>
    <w:div w:id="488448533">
      <w:bodyDiv w:val="1"/>
      <w:marLeft w:val="0"/>
      <w:marRight w:val="0"/>
      <w:marTop w:val="0"/>
      <w:marBottom w:val="0"/>
      <w:divBdr>
        <w:top w:val="none" w:sz="0" w:space="0" w:color="auto"/>
        <w:left w:val="none" w:sz="0" w:space="0" w:color="auto"/>
        <w:bottom w:val="none" w:sz="0" w:space="0" w:color="auto"/>
        <w:right w:val="none" w:sz="0" w:space="0" w:color="auto"/>
      </w:divBdr>
    </w:div>
    <w:div w:id="498739228">
      <w:bodyDiv w:val="1"/>
      <w:marLeft w:val="0"/>
      <w:marRight w:val="0"/>
      <w:marTop w:val="0"/>
      <w:marBottom w:val="0"/>
      <w:divBdr>
        <w:top w:val="none" w:sz="0" w:space="0" w:color="auto"/>
        <w:left w:val="none" w:sz="0" w:space="0" w:color="auto"/>
        <w:bottom w:val="none" w:sz="0" w:space="0" w:color="auto"/>
        <w:right w:val="none" w:sz="0" w:space="0" w:color="auto"/>
      </w:divBdr>
    </w:div>
    <w:div w:id="500045255">
      <w:bodyDiv w:val="1"/>
      <w:marLeft w:val="0"/>
      <w:marRight w:val="0"/>
      <w:marTop w:val="0"/>
      <w:marBottom w:val="0"/>
      <w:divBdr>
        <w:top w:val="none" w:sz="0" w:space="0" w:color="auto"/>
        <w:left w:val="none" w:sz="0" w:space="0" w:color="auto"/>
        <w:bottom w:val="none" w:sz="0" w:space="0" w:color="auto"/>
        <w:right w:val="none" w:sz="0" w:space="0" w:color="auto"/>
      </w:divBdr>
    </w:div>
    <w:div w:id="509487625">
      <w:bodyDiv w:val="1"/>
      <w:marLeft w:val="0"/>
      <w:marRight w:val="0"/>
      <w:marTop w:val="0"/>
      <w:marBottom w:val="0"/>
      <w:divBdr>
        <w:top w:val="none" w:sz="0" w:space="0" w:color="auto"/>
        <w:left w:val="none" w:sz="0" w:space="0" w:color="auto"/>
        <w:bottom w:val="none" w:sz="0" w:space="0" w:color="auto"/>
        <w:right w:val="none" w:sz="0" w:space="0" w:color="auto"/>
      </w:divBdr>
    </w:div>
    <w:div w:id="513230540">
      <w:bodyDiv w:val="1"/>
      <w:marLeft w:val="0"/>
      <w:marRight w:val="0"/>
      <w:marTop w:val="0"/>
      <w:marBottom w:val="0"/>
      <w:divBdr>
        <w:top w:val="none" w:sz="0" w:space="0" w:color="auto"/>
        <w:left w:val="none" w:sz="0" w:space="0" w:color="auto"/>
        <w:bottom w:val="none" w:sz="0" w:space="0" w:color="auto"/>
        <w:right w:val="none" w:sz="0" w:space="0" w:color="auto"/>
      </w:divBdr>
    </w:div>
    <w:div w:id="538975127">
      <w:bodyDiv w:val="1"/>
      <w:marLeft w:val="0"/>
      <w:marRight w:val="0"/>
      <w:marTop w:val="0"/>
      <w:marBottom w:val="0"/>
      <w:divBdr>
        <w:top w:val="none" w:sz="0" w:space="0" w:color="auto"/>
        <w:left w:val="none" w:sz="0" w:space="0" w:color="auto"/>
        <w:bottom w:val="none" w:sz="0" w:space="0" w:color="auto"/>
        <w:right w:val="none" w:sz="0" w:space="0" w:color="auto"/>
      </w:divBdr>
    </w:div>
    <w:div w:id="546338211">
      <w:bodyDiv w:val="1"/>
      <w:marLeft w:val="0"/>
      <w:marRight w:val="0"/>
      <w:marTop w:val="0"/>
      <w:marBottom w:val="0"/>
      <w:divBdr>
        <w:top w:val="none" w:sz="0" w:space="0" w:color="auto"/>
        <w:left w:val="none" w:sz="0" w:space="0" w:color="auto"/>
        <w:bottom w:val="none" w:sz="0" w:space="0" w:color="auto"/>
        <w:right w:val="none" w:sz="0" w:space="0" w:color="auto"/>
      </w:divBdr>
    </w:div>
    <w:div w:id="551385989">
      <w:bodyDiv w:val="1"/>
      <w:marLeft w:val="0"/>
      <w:marRight w:val="0"/>
      <w:marTop w:val="0"/>
      <w:marBottom w:val="0"/>
      <w:divBdr>
        <w:top w:val="none" w:sz="0" w:space="0" w:color="auto"/>
        <w:left w:val="none" w:sz="0" w:space="0" w:color="auto"/>
        <w:bottom w:val="none" w:sz="0" w:space="0" w:color="auto"/>
        <w:right w:val="none" w:sz="0" w:space="0" w:color="auto"/>
      </w:divBdr>
    </w:div>
    <w:div w:id="575869188">
      <w:bodyDiv w:val="1"/>
      <w:marLeft w:val="0"/>
      <w:marRight w:val="0"/>
      <w:marTop w:val="0"/>
      <w:marBottom w:val="0"/>
      <w:divBdr>
        <w:top w:val="none" w:sz="0" w:space="0" w:color="auto"/>
        <w:left w:val="none" w:sz="0" w:space="0" w:color="auto"/>
        <w:bottom w:val="none" w:sz="0" w:space="0" w:color="auto"/>
        <w:right w:val="none" w:sz="0" w:space="0" w:color="auto"/>
      </w:divBdr>
    </w:div>
    <w:div w:id="576938652">
      <w:bodyDiv w:val="1"/>
      <w:marLeft w:val="0"/>
      <w:marRight w:val="0"/>
      <w:marTop w:val="0"/>
      <w:marBottom w:val="0"/>
      <w:divBdr>
        <w:top w:val="none" w:sz="0" w:space="0" w:color="auto"/>
        <w:left w:val="none" w:sz="0" w:space="0" w:color="auto"/>
        <w:bottom w:val="none" w:sz="0" w:space="0" w:color="auto"/>
        <w:right w:val="none" w:sz="0" w:space="0" w:color="auto"/>
      </w:divBdr>
    </w:div>
    <w:div w:id="624241620">
      <w:bodyDiv w:val="1"/>
      <w:marLeft w:val="0"/>
      <w:marRight w:val="0"/>
      <w:marTop w:val="0"/>
      <w:marBottom w:val="0"/>
      <w:divBdr>
        <w:top w:val="none" w:sz="0" w:space="0" w:color="auto"/>
        <w:left w:val="none" w:sz="0" w:space="0" w:color="auto"/>
        <w:bottom w:val="none" w:sz="0" w:space="0" w:color="auto"/>
        <w:right w:val="none" w:sz="0" w:space="0" w:color="auto"/>
      </w:divBdr>
    </w:div>
    <w:div w:id="632293242">
      <w:bodyDiv w:val="1"/>
      <w:marLeft w:val="0"/>
      <w:marRight w:val="0"/>
      <w:marTop w:val="0"/>
      <w:marBottom w:val="0"/>
      <w:divBdr>
        <w:top w:val="none" w:sz="0" w:space="0" w:color="auto"/>
        <w:left w:val="none" w:sz="0" w:space="0" w:color="auto"/>
        <w:bottom w:val="none" w:sz="0" w:space="0" w:color="auto"/>
        <w:right w:val="none" w:sz="0" w:space="0" w:color="auto"/>
      </w:divBdr>
    </w:div>
    <w:div w:id="643780261">
      <w:bodyDiv w:val="1"/>
      <w:marLeft w:val="0"/>
      <w:marRight w:val="0"/>
      <w:marTop w:val="0"/>
      <w:marBottom w:val="0"/>
      <w:divBdr>
        <w:top w:val="none" w:sz="0" w:space="0" w:color="auto"/>
        <w:left w:val="none" w:sz="0" w:space="0" w:color="auto"/>
        <w:bottom w:val="none" w:sz="0" w:space="0" w:color="auto"/>
        <w:right w:val="none" w:sz="0" w:space="0" w:color="auto"/>
      </w:divBdr>
    </w:div>
    <w:div w:id="645087540">
      <w:bodyDiv w:val="1"/>
      <w:marLeft w:val="0"/>
      <w:marRight w:val="0"/>
      <w:marTop w:val="0"/>
      <w:marBottom w:val="0"/>
      <w:divBdr>
        <w:top w:val="none" w:sz="0" w:space="0" w:color="auto"/>
        <w:left w:val="none" w:sz="0" w:space="0" w:color="auto"/>
        <w:bottom w:val="none" w:sz="0" w:space="0" w:color="auto"/>
        <w:right w:val="none" w:sz="0" w:space="0" w:color="auto"/>
      </w:divBdr>
    </w:div>
    <w:div w:id="646475698">
      <w:bodyDiv w:val="1"/>
      <w:marLeft w:val="0"/>
      <w:marRight w:val="0"/>
      <w:marTop w:val="0"/>
      <w:marBottom w:val="0"/>
      <w:divBdr>
        <w:top w:val="none" w:sz="0" w:space="0" w:color="auto"/>
        <w:left w:val="none" w:sz="0" w:space="0" w:color="auto"/>
        <w:bottom w:val="none" w:sz="0" w:space="0" w:color="auto"/>
        <w:right w:val="none" w:sz="0" w:space="0" w:color="auto"/>
      </w:divBdr>
    </w:div>
    <w:div w:id="648510748">
      <w:bodyDiv w:val="1"/>
      <w:marLeft w:val="0"/>
      <w:marRight w:val="0"/>
      <w:marTop w:val="0"/>
      <w:marBottom w:val="0"/>
      <w:divBdr>
        <w:top w:val="none" w:sz="0" w:space="0" w:color="auto"/>
        <w:left w:val="none" w:sz="0" w:space="0" w:color="auto"/>
        <w:bottom w:val="none" w:sz="0" w:space="0" w:color="auto"/>
        <w:right w:val="none" w:sz="0" w:space="0" w:color="auto"/>
      </w:divBdr>
    </w:div>
    <w:div w:id="670762151">
      <w:bodyDiv w:val="1"/>
      <w:marLeft w:val="0"/>
      <w:marRight w:val="0"/>
      <w:marTop w:val="0"/>
      <w:marBottom w:val="0"/>
      <w:divBdr>
        <w:top w:val="none" w:sz="0" w:space="0" w:color="auto"/>
        <w:left w:val="none" w:sz="0" w:space="0" w:color="auto"/>
        <w:bottom w:val="none" w:sz="0" w:space="0" w:color="auto"/>
        <w:right w:val="none" w:sz="0" w:space="0" w:color="auto"/>
      </w:divBdr>
    </w:div>
    <w:div w:id="672418170">
      <w:bodyDiv w:val="1"/>
      <w:marLeft w:val="0"/>
      <w:marRight w:val="0"/>
      <w:marTop w:val="0"/>
      <w:marBottom w:val="0"/>
      <w:divBdr>
        <w:top w:val="none" w:sz="0" w:space="0" w:color="auto"/>
        <w:left w:val="none" w:sz="0" w:space="0" w:color="auto"/>
        <w:bottom w:val="none" w:sz="0" w:space="0" w:color="auto"/>
        <w:right w:val="none" w:sz="0" w:space="0" w:color="auto"/>
      </w:divBdr>
    </w:div>
    <w:div w:id="678849452">
      <w:bodyDiv w:val="1"/>
      <w:marLeft w:val="0"/>
      <w:marRight w:val="0"/>
      <w:marTop w:val="0"/>
      <w:marBottom w:val="0"/>
      <w:divBdr>
        <w:top w:val="none" w:sz="0" w:space="0" w:color="auto"/>
        <w:left w:val="none" w:sz="0" w:space="0" w:color="auto"/>
        <w:bottom w:val="none" w:sz="0" w:space="0" w:color="auto"/>
        <w:right w:val="none" w:sz="0" w:space="0" w:color="auto"/>
      </w:divBdr>
    </w:div>
    <w:div w:id="681247970">
      <w:bodyDiv w:val="1"/>
      <w:marLeft w:val="0"/>
      <w:marRight w:val="0"/>
      <w:marTop w:val="0"/>
      <w:marBottom w:val="0"/>
      <w:divBdr>
        <w:top w:val="none" w:sz="0" w:space="0" w:color="auto"/>
        <w:left w:val="none" w:sz="0" w:space="0" w:color="auto"/>
        <w:bottom w:val="none" w:sz="0" w:space="0" w:color="auto"/>
        <w:right w:val="none" w:sz="0" w:space="0" w:color="auto"/>
      </w:divBdr>
    </w:div>
    <w:div w:id="685716615">
      <w:bodyDiv w:val="1"/>
      <w:marLeft w:val="0"/>
      <w:marRight w:val="0"/>
      <w:marTop w:val="0"/>
      <w:marBottom w:val="0"/>
      <w:divBdr>
        <w:top w:val="none" w:sz="0" w:space="0" w:color="auto"/>
        <w:left w:val="none" w:sz="0" w:space="0" w:color="auto"/>
        <w:bottom w:val="none" w:sz="0" w:space="0" w:color="auto"/>
        <w:right w:val="none" w:sz="0" w:space="0" w:color="auto"/>
      </w:divBdr>
    </w:div>
    <w:div w:id="689723004">
      <w:bodyDiv w:val="1"/>
      <w:marLeft w:val="0"/>
      <w:marRight w:val="0"/>
      <w:marTop w:val="0"/>
      <w:marBottom w:val="0"/>
      <w:divBdr>
        <w:top w:val="none" w:sz="0" w:space="0" w:color="auto"/>
        <w:left w:val="none" w:sz="0" w:space="0" w:color="auto"/>
        <w:bottom w:val="none" w:sz="0" w:space="0" w:color="auto"/>
        <w:right w:val="none" w:sz="0" w:space="0" w:color="auto"/>
      </w:divBdr>
    </w:div>
    <w:div w:id="690304369">
      <w:bodyDiv w:val="1"/>
      <w:marLeft w:val="0"/>
      <w:marRight w:val="0"/>
      <w:marTop w:val="0"/>
      <w:marBottom w:val="0"/>
      <w:divBdr>
        <w:top w:val="none" w:sz="0" w:space="0" w:color="auto"/>
        <w:left w:val="none" w:sz="0" w:space="0" w:color="auto"/>
        <w:bottom w:val="none" w:sz="0" w:space="0" w:color="auto"/>
        <w:right w:val="none" w:sz="0" w:space="0" w:color="auto"/>
      </w:divBdr>
    </w:div>
    <w:div w:id="702049840">
      <w:bodyDiv w:val="1"/>
      <w:marLeft w:val="0"/>
      <w:marRight w:val="0"/>
      <w:marTop w:val="0"/>
      <w:marBottom w:val="0"/>
      <w:divBdr>
        <w:top w:val="none" w:sz="0" w:space="0" w:color="auto"/>
        <w:left w:val="none" w:sz="0" w:space="0" w:color="auto"/>
        <w:bottom w:val="none" w:sz="0" w:space="0" w:color="auto"/>
        <w:right w:val="none" w:sz="0" w:space="0" w:color="auto"/>
      </w:divBdr>
    </w:div>
    <w:div w:id="704985467">
      <w:bodyDiv w:val="1"/>
      <w:marLeft w:val="0"/>
      <w:marRight w:val="0"/>
      <w:marTop w:val="0"/>
      <w:marBottom w:val="0"/>
      <w:divBdr>
        <w:top w:val="none" w:sz="0" w:space="0" w:color="auto"/>
        <w:left w:val="none" w:sz="0" w:space="0" w:color="auto"/>
        <w:bottom w:val="none" w:sz="0" w:space="0" w:color="auto"/>
        <w:right w:val="none" w:sz="0" w:space="0" w:color="auto"/>
      </w:divBdr>
    </w:div>
    <w:div w:id="706836829">
      <w:bodyDiv w:val="1"/>
      <w:marLeft w:val="0"/>
      <w:marRight w:val="0"/>
      <w:marTop w:val="0"/>
      <w:marBottom w:val="0"/>
      <w:divBdr>
        <w:top w:val="none" w:sz="0" w:space="0" w:color="auto"/>
        <w:left w:val="none" w:sz="0" w:space="0" w:color="auto"/>
        <w:bottom w:val="none" w:sz="0" w:space="0" w:color="auto"/>
        <w:right w:val="none" w:sz="0" w:space="0" w:color="auto"/>
      </w:divBdr>
    </w:div>
    <w:div w:id="711805039">
      <w:bodyDiv w:val="1"/>
      <w:marLeft w:val="0"/>
      <w:marRight w:val="0"/>
      <w:marTop w:val="0"/>
      <w:marBottom w:val="0"/>
      <w:divBdr>
        <w:top w:val="none" w:sz="0" w:space="0" w:color="auto"/>
        <w:left w:val="none" w:sz="0" w:space="0" w:color="auto"/>
        <w:bottom w:val="none" w:sz="0" w:space="0" w:color="auto"/>
        <w:right w:val="none" w:sz="0" w:space="0" w:color="auto"/>
      </w:divBdr>
    </w:div>
    <w:div w:id="754284065">
      <w:bodyDiv w:val="1"/>
      <w:marLeft w:val="0"/>
      <w:marRight w:val="0"/>
      <w:marTop w:val="0"/>
      <w:marBottom w:val="0"/>
      <w:divBdr>
        <w:top w:val="none" w:sz="0" w:space="0" w:color="auto"/>
        <w:left w:val="none" w:sz="0" w:space="0" w:color="auto"/>
        <w:bottom w:val="none" w:sz="0" w:space="0" w:color="auto"/>
        <w:right w:val="none" w:sz="0" w:space="0" w:color="auto"/>
      </w:divBdr>
    </w:div>
    <w:div w:id="758720805">
      <w:bodyDiv w:val="1"/>
      <w:marLeft w:val="0"/>
      <w:marRight w:val="0"/>
      <w:marTop w:val="0"/>
      <w:marBottom w:val="0"/>
      <w:divBdr>
        <w:top w:val="none" w:sz="0" w:space="0" w:color="auto"/>
        <w:left w:val="none" w:sz="0" w:space="0" w:color="auto"/>
        <w:bottom w:val="none" w:sz="0" w:space="0" w:color="auto"/>
        <w:right w:val="none" w:sz="0" w:space="0" w:color="auto"/>
      </w:divBdr>
    </w:div>
    <w:div w:id="773402051">
      <w:bodyDiv w:val="1"/>
      <w:marLeft w:val="0"/>
      <w:marRight w:val="0"/>
      <w:marTop w:val="0"/>
      <w:marBottom w:val="0"/>
      <w:divBdr>
        <w:top w:val="none" w:sz="0" w:space="0" w:color="auto"/>
        <w:left w:val="none" w:sz="0" w:space="0" w:color="auto"/>
        <w:bottom w:val="none" w:sz="0" w:space="0" w:color="auto"/>
        <w:right w:val="none" w:sz="0" w:space="0" w:color="auto"/>
      </w:divBdr>
    </w:div>
    <w:div w:id="794180946">
      <w:bodyDiv w:val="1"/>
      <w:marLeft w:val="0"/>
      <w:marRight w:val="0"/>
      <w:marTop w:val="0"/>
      <w:marBottom w:val="0"/>
      <w:divBdr>
        <w:top w:val="none" w:sz="0" w:space="0" w:color="auto"/>
        <w:left w:val="none" w:sz="0" w:space="0" w:color="auto"/>
        <w:bottom w:val="none" w:sz="0" w:space="0" w:color="auto"/>
        <w:right w:val="none" w:sz="0" w:space="0" w:color="auto"/>
      </w:divBdr>
    </w:div>
    <w:div w:id="825317474">
      <w:bodyDiv w:val="1"/>
      <w:marLeft w:val="0"/>
      <w:marRight w:val="0"/>
      <w:marTop w:val="0"/>
      <w:marBottom w:val="0"/>
      <w:divBdr>
        <w:top w:val="none" w:sz="0" w:space="0" w:color="auto"/>
        <w:left w:val="none" w:sz="0" w:space="0" w:color="auto"/>
        <w:bottom w:val="none" w:sz="0" w:space="0" w:color="auto"/>
        <w:right w:val="none" w:sz="0" w:space="0" w:color="auto"/>
      </w:divBdr>
    </w:div>
    <w:div w:id="853231559">
      <w:bodyDiv w:val="1"/>
      <w:marLeft w:val="0"/>
      <w:marRight w:val="0"/>
      <w:marTop w:val="0"/>
      <w:marBottom w:val="0"/>
      <w:divBdr>
        <w:top w:val="none" w:sz="0" w:space="0" w:color="auto"/>
        <w:left w:val="none" w:sz="0" w:space="0" w:color="auto"/>
        <w:bottom w:val="none" w:sz="0" w:space="0" w:color="auto"/>
        <w:right w:val="none" w:sz="0" w:space="0" w:color="auto"/>
      </w:divBdr>
    </w:div>
    <w:div w:id="874856431">
      <w:bodyDiv w:val="1"/>
      <w:marLeft w:val="0"/>
      <w:marRight w:val="0"/>
      <w:marTop w:val="0"/>
      <w:marBottom w:val="0"/>
      <w:divBdr>
        <w:top w:val="none" w:sz="0" w:space="0" w:color="auto"/>
        <w:left w:val="none" w:sz="0" w:space="0" w:color="auto"/>
        <w:bottom w:val="none" w:sz="0" w:space="0" w:color="auto"/>
        <w:right w:val="none" w:sz="0" w:space="0" w:color="auto"/>
      </w:divBdr>
    </w:div>
    <w:div w:id="885263333">
      <w:bodyDiv w:val="1"/>
      <w:marLeft w:val="0"/>
      <w:marRight w:val="0"/>
      <w:marTop w:val="0"/>
      <w:marBottom w:val="0"/>
      <w:divBdr>
        <w:top w:val="none" w:sz="0" w:space="0" w:color="auto"/>
        <w:left w:val="none" w:sz="0" w:space="0" w:color="auto"/>
        <w:bottom w:val="none" w:sz="0" w:space="0" w:color="auto"/>
        <w:right w:val="none" w:sz="0" w:space="0" w:color="auto"/>
      </w:divBdr>
    </w:div>
    <w:div w:id="901410044">
      <w:bodyDiv w:val="1"/>
      <w:marLeft w:val="0"/>
      <w:marRight w:val="0"/>
      <w:marTop w:val="0"/>
      <w:marBottom w:val="0"/>
      <w:divBdr>
        <w:top w:val="none" w:sz="0" w:space="0" w:color="auto"/>
        <w:left w:val="none" w:sz="0" w:space="0" w:color="auto"/>
        <w:bottom w:val="none" w:sz="0" w:space="0" w:color="auto"/>
        <w:right w:val="none" w:sz="0" w:space="0" w:color="auto"/>
      </w:divBdr>
    </w:div>
    <w:div w:id="911963564">
      <w:bodyDiv w:val="1"/>
      <w:marLeft w:val="0"/>
      <w:marRight w:val="0"/>
      <w:marTop w:val="0"/>
      <w:marBottom w:val="0"/>
      <w:divBdr>
        <w:top w:val="none" w:sz="0" w:space="0" w:color="auto"/>
        <w:left w:val="none" w:sz="0" w:space="0" w:color="auto"/>
        <w:bottom w:val="none" w:sz="0" w:space="0" w:color="auto"/>
        <w:right w:val="none" w:sz="0" w:space="0" w:color="auto"/>
      </w:divBdr>
    </w:div>
    <w:div w:id="912349832">
      <w:bodyDiv w:val="1"/>
      <w:marLeft w:val="0"/>
      <w:marRight w:val="0"/>
      <w:marTop w:val="0"/>
      <w:marBottom w:val="0"/>
      <w:divBdr>
        <w:top w:val="none" w:sz="0" w:space="0" w:color="auto"/>
        <w:left w:val="none" w:sz="0" w:space="0" w:color="auto"/>
        <w:bottom w:val="none" w:sz="0" w:space="0" w:color="auto"/>
        <w:right w:val="none" w:sz="0" w:space="0" w:color="auto"/>
      </w:divBdr>
    </w:div>
    <w:div w:id="933172528">
      <w:bodyDiv w:val="1"/>
      <w:marLeft w:val="0"/>
      <w:marRight w:val="0"/>
      <w:marTop w:val="0"/>
      <w:marBottom w:val="0"/>
      <w:divBdr>
        <w:top w:val="none" w:sz="0" w:space="0" w:color="auto"/>
        <w:left w:val="none" w:sz="0" w:space="0" w:color="auto"/>
        <w:bottom w:val="none" w:sz="0" w:space="0" w:color="auto"/>
        <w:right w:val="none" w:sz="0" w:space="0" w:color="auto"/>
      </w:divBdr>
    </w:div>
    <w:div w:id="947085823">
      <w:bodyDiv w:val="1"/>
      <w:marLeft w:val="0"/>
      <w:marRight w:val="0"/>
      <w:marTop w:val="0"/>
      <w:marBottom w:val="0"/>
      <w:divBdr>
        <w:top w:val="none" w:sz="0" w:space="0" w:color="auto"/>
        <w:left w:val="none" w:sz="0" w:space="0" w:color="auto"/>
        <w:bottom w:val="none" w:sz="0" w:space="0" w:color="auto"/>
        <w:right w:val="none" w:sz="0" w:space="0" w:color="auto"/>
      </w:divBdr>
    </w:div>
    <w:div w:id="947390875">
      <w:bodyDiv w:val="1"/>
      <w:marLeft w:val="0"/>
      <w:marRight w:val="0"/>
      <w:marTop w:val="0"/>
      <w:marBottom w:val="0"/>
      <w:divBdr>
        <w:top w:val="none" w:sz="0" w:space="0" w:color="auto"/>
        <w:left w:val="none" w:sz="0" w:space="0" w:color="auto"/>
        <w:bottom w:val="none" w:sz="0" w:space="0" w:color="auto"/>
        <w:right w:val="none" w:sz="0" w:space="0" w:color="auto"/>
      </w:divBdr>
    </w:div>
    <w:div w:id="948201143">
      <w:bodyDiv w:val="1"/>
      <w:marLeft w:val="0"/>
      <w:marRight w:val="0"/>
      <w:marTop w:val="0"/>
      <w:marBottom w:val="0"/>
      <w:divBdr>
        <w:top w:val="none" w:sz="0" w:space="0" w:color="auto"/>
        <w:left w:val="none" w:sz="0" w:space="0" w:color="auto"/>
        <w:bottom w:val="none" w:sz="0" w:space="0" w:color="auto"/>
        <w:right w:val="none" w:sz="0" w:space="0" w:color="auto"/>
      </w:divBdr>
    </w:div>
    <w:div w:id="952395027">
      <w:bodyDiv w:val="1"/>
      <w:marLeft w:val="0"/>
      <w:marRight w:val="0"/>
      <w:marTop w:val="0"/>
      <w:marBottom w:val="0"/>
      <w:divBdr>
        <w:top w:val="none" w:sz="0" w:space="0" w:color="auto"/>
        <w:left w:val="none" w:sz="0" w:space="0" w:color="auto"/>
        <w:bottom w:val="none" w:sz="0" w:space="0" w:color="auto"/>
        <w:right w:val="none" w:sz="0" w:space="0" w:color="auto"/>
      </w:divBdr>
    </w:div>
    <w:div w:id="955327513">
      <w:bodyDiv w:val="1"/>
      <w:marLeft w:val="0"/>
      <w:marRight w:val="0"/>
      <w:marTop w:val="0"/>
      <w:marBottom w:val="0"/>
      <w:divBdr>
        <w:top w:val="none" w:sz="0" w:space="0" w:color="auto"/>
        <w:left w:val="none" w:sz="0" w:space="0" w:color="auto"/>
        <w:bottom w:val="none" w:sz="0" w:space="0" w:color="auto"/>
        <w:right w:val="none" w:sz="0" w:space="0" w:color="auto"/>
      </w:divBdr>
    </w:div>
    <w:div w:id="968630568">
      <w:bodyDiv w:val="1"/>
      <w:marLeft w:val="0"/>
      <w:marRight w:val="0"/>
      <w:marTop w:val="0"/>
      <w:marBottom w:val="0"/>
      <w:divBdr>
        <w:top w:val="none" w:sz="0" w:space="0" w:color="auto"/>
        <w:left w:val="none" w:sz="0" w:space="0" w:color="auto"/>
        <w:bottom w:val="none" w:sz="0" w:space="0" w:color="auto"/>
        <w:right w:val="none" w:sz="0" w:space="0" w:color="auto"/>
      </w:divBdr>
    </w:div>
    <w:div w:id="971637704">
      <w:bodyDiv w:val="1"/>
      <w:marLeft w:val="0"/>
      <w:marRight w:val="0"/>
      <w:marTop w:val="0"/>
      <w:marBottom w:val="0"/>
      <w:divBdr>
        <w:top w:val="none" w:sz="0" w:space="0" w:color="auto"/>
        <w:left w:val="none" w:sz="0" w:space="0" w:color="auto"/>
        <w:bottom w:val="none" w:sz="0" w:space="0" w:color="auto"/>
        <w:right w:val="none" w:sz="0" w:space="0" w:color="auto"/>
      </w:divBdr>
    </w:div>
    <w:div w:id="982394802">
      <w:bodyDiv w:val="1"/>
      <w:marLeft w:val="0"/>
      <w:marRight w:val="0"/>
      <w:marTop w:val="0"/>
      <w:marBottom w:val="0"/>
      <w:divBdr>
        <w:top w:val="none" w:sz="0" w:space="0" w:color="auto"/>
        <w:left w:val="none" w:sz="0" w:space="0" w:color="auto"/>
        <w:bottom w:val="none" w:sz="0" w:space="0" w:color="auto"/>
        <w:right w:val="none" w:sz="0" w:space="0" w:color="auto"/>
      </w:divBdr>
    </w:div>
    <w:div w:id="987902749">
      <w:bodyDiv w:val="1"/>
      <w:marLeft w:val="0"/>
      <w:marRight w:val="0"/>
      <w:marTop w:val="0"/>
      <w:marBottom w:val="0"/>
      <w:divBdr>
        <w:top w:val="none" w:sz="0" w:space="0" w:color="auto"/>
        <w:left w:val="none" w:sz="0" w:space="0" w:color="auto"/>
        <w:bottom w:val="none" w:sz="0" w:space="0" w:color="auto"/>
        <w:right w:val="none" w:sz="0" w:space="0" w:color="auto"/>
      </w:divBdr>
    </w:div>
    <w:div w:id="993727832">
      <w:bodyDiv w:val="1"/>
      <w:marLeft w:val="0"/>
      <w:marRight w:val="0"/>
      <w:marTop w:val="0"/>
      <w:marBottom w:val="0"/>
      <w:divBdr>
        <w:top w:val="none" w:sz="0" w:space="0" w:color="auto"/>
        <w:left w:val="none" w:sz="0" w:space="0" w:color="auto"/>
        <w:bottom w:val="none" w:sz="0" w:space="0" w:color="auto"/>
        <w:right w:val="none" w:sz="0" w:space="0" w:color="auto"/>
      </w:divBdr>
    </w:div>
    <w:div w:id="1003707481">
      <w:bodyDiv w:val="1"/>
      <w:marLeft w:val="0"/>
      <w:marRight w:val="0"/>
      <w:marTop w:val="0"/>
      <w:marBottom w:val="0"/>
      <w:divBdr>
        <w:top w:val="none" w:sz="0" w:space="0" w:color="auto"/>
        <w:left w:val="none" w:sz="0" w:space="0" w:color="auto"/>
        <w:bottom w:val="none" w:sz="0" w:space="0" w:color="auto"/>
        <w:right w:val="none" w:sz="0" w:space="0" w:color="auto"/>
      </w:divBdr>
    </w:div>
    <w:div w:id="1043939695">
      <w:bodyDiv w:val="1"/>
      <w:marLeft w:val="0"/>
      <w:marRight w:val="0"/>
      <w:marTop w:val="0"/>
      <w:marBottom w:val="0"/>
      <w:divBdr>
        <w:top w:val="none" w:sz="0" w:space="0" w:color="auto"/>
        <w:left w:val="none" w:sz="0" w:space="0" w:color="auto"/>
        <w:bottom w:val="none" w:sz="0" w:space="0" w:color="auto"/>
        <w:right w:val="none" w:sz="0" w:space="0" w:color="auto"/>
      </w:divBdr>
    </w:div>
    <w:div w:id="1049453767">
      <w:bodyDiv w:val="1"/>
      <w:marLeft w:val="0"/>
      <w:marRight w:val="0"/>
      <w:marTop w:val="0"/>
      <w:marBottom w:val="0"/>
      <w:divBdr>
        <w:top w:val="none" w:sz="0" w:space="0" w:color="auto"/>
        <w:left w:val="none" w:sz="0" w:space="0" w:color="auto"/>
        <w:bottom w:val="none" w:sz="0" w:space="0" w:color="auto"/>
        <w:right w:val="none" w:sz="0" w:space="0" w:color="auto"/>
      </w:divBdr>
    </w:div>
    <w:div w:id="1050226756">
      <w:bodyDiv w:val="1"/>
      <w:marLeft w:val="0"/>
      <w:marRight w:val="0"/>
      <w:marTop w:val="0"/>
      <w:marBottom w:val="0"/>
      <w:divBdr>
        <w:top w:val="none" w:sz="0" w:space="0" w:color="auto"/>
        <w:left w:val="none" w:sz="0" w:space="0" w:color="auto"/>
        <w:bottom w:val="none" w:sz="0" w:space="0" w:color="auto"/>
        <w:right w:val="none" w:sz="0" w:space="0" w:color="auto"/>
      </w:divBdr>
    </w:div>
    <w:div w:id="1055086555">
      <w:bodyDiv w:val="1"/>
      <w:marLeft w:val="0"/>
      <w:marRight w:val="0"/>
      <w:marTop w:val="0"/>
      <w:marBottom w:val="0"/>
      <w:divBdr>
        <w:top w:val="none" w:sz="0" w:space="0" w:color="auto"/>
        <w:left w:val="none" w:sz="0" w:space="0" w:color="auto"/>
        <w:bottom w:val="none" w:sz="0" w:space="0" w:color="auto"/>
        <w:right w:val="none" w:sz="0" w:space="0" w:color="auto"/>
      </w:divBdr>
    </w:div>
    <w:div w:id="1059717249">
      <w:bodyDiv w:val="1"/>
      <w:marLeft w:val="0"/>
      <w:marRight w:val="0"/>
      <w:marTop w:val="0"/>
      <w:marBottom w:val="0"/>
      <w:divBdr>
        <w:top w:val="none" w:sz="0" w:space="0" w:color="auto"/>
        <w:left w:val="none" w:sz="0" w:space="0" w:color="auto"/>
        <w:bottom w:val="none" w:sz="0" w:space="0" w:color="auto"/>
        <w:right w:val="none" w:sz="0" w:space="0" w:color="auto"/>
      </w:divBdr>
    </w:div>
    <w:div w:id="1063530589">
      <w:bodyDiv w:val="1"/>
      <w:marLeft w:val="0"/>
      <w:marRight w:val="0"/>
      <w:marTop w:val="0"/>
      <w:marBottom w:val="0"/>
      <w:divBdr>
        <w:top w:val="none" w:sz="0" w:space="0" w:color="auto"/>
        <w:left w:val="none" w:sz="0" w:space="0" w:color="auto"/>
        <w:bottom w:val="none" w:sz="0" w:space="0" w:color="auto"/>
        <w:right w:val="none" w:sz="0" w:space="0" w:color="auto"/>
      </w:divBdr>
    </w:div>
    <w:div w:id="1082409840">
      <w:bodyDiv w:val="1"/>
      <w:marLeft w:val="0"/>
      <w:marRight w:val="0"/>
      <w:marTop w:val="0"/>
      <w:marBottom w:val="0"/>
      <w:divBdr>
        <w:top w:val="none" w:sz="0" w:space="0" w:color="auto"/>
        <w:left w:val="none" w:sz="0" w:space="0" w:color="auto"/>
        <w:bottom w:val="none" w:sz="0" w:space="0" w:color="auto"/>
        <w:right w:val="none" w:sz="0" w:space="0" w:color="auto"/>
      </w:divBdr>
    </w:div>
    <w:div w:id="1082989660">
      <w:bodyDiv w:val="1"/>
      <w:marLeft w:val="0"/>
      <w:marRight w:val="0"/>
      <w:marTop w:val="0"/>
      <w:marBottom w:val="0"/>
      <w:divBdr>
        <w:top w:val="none" w:sz="0" w:space="0" w:color="auto"/>
        <w:left w:val="none" w:sz="0" w:space="0" w:color="auto"/>
        <w:bottom w:val="none" w:sz="0" w:space="0" w:color="auto"/>
        <w:right w:val="none" w:sz="0" w:space="0" w:color="auto"/>
      </w:divBdr>
    </w:div>
    <w:div w:id="1088039746">
      <w:bodyDiv w:val="1"/>
      <w:marLeft w:val="0"/>
      <w:marRight w:val="0"/>
      <w:marTop w:val="0"/>
      <w:marBottom w:val="0"/>
      <w:divBdr>
        <w:top w:val="none" w:sz="0" w:space="0" w:color="auto"/>
        <w:left w:val="none" w:sz="0" w:space="0" w:color="auto"/>
        <w:bottom w:val="none" w:sz="0" w:space="0" w:color="auto"/>
        <w:right w:val="none" w:sz="0" w:space="0" w:color="auto"/>
      </w:divBdr>
    </w:div>
    <w:div w:id="1090664618">
      <w:bodyDiv w:val="1"/>
      <w:marLeft w:val="0"/>
      <w:marRight w:val="0"/>
      <w:marTop w:val="0"/>
      <w:marBottom w:val="0"/>
      <w:divBdr>
        <w:top w:val="none" w:sz="0" w:space="0" w:color="auto"/>
        <w:left w:val="none" w:sz="0" w:space="0" w:color="auto"/>
        <w:bottom w:val="none" w:sz="0" w:space="0" w:color="auto"/>
        <w:right w:val="none" w:sz="0" w:space="0" w:color="auto"/>
      </w:divBdr>
    </w:div>
    <w:div w:id="1114449066">
      <w:bodyDiv w:val="1"/>
      <w:marLeft w:val="0"/>
      <w:marRight w:val="0"/>
      <w:marTop w:val="0"/>
      <w:marBottom w:val="0"/>
      <w:divBdr>
        <w:top w:val="none" w:sz="0" w:space="0" w:color="auto"/>
        <w:left w:val="none" w:sz="0" w:space="0" w:color="auto"/>
        <w:bottom w:val="none" w:sz="0" w:space="0" w:color="auto"/>
        <w:right w:val="none" w:sz="0" w:space="0" w:color="auto"/>
      </w:divBdr>
    </w:div>
    <w:div w:id="1115052575">
      <w:bodyDiv w:val="1"/>
      <w:marLeft w:val="0"/>
      <w:marRight w:val="0"/>
      <w:marTop w:val="0"/>
      <w:marBottom w:val="0"/>
      <w:divBdr>
        <w:top w:val="none" w:sz="0" w:space="0" w:color="auto"/>
        <w:left w:val="none" w:sz="0" w:space="0" w:color="auto"/>
        <w:bottom w:val="none" w:sz="0" w:space="0" w:color="auto"/>
        <w:right w:val="none" w:sz="0" w:space="0" w:color="auto"/>
      </w:divBdr>
    </w:div>
    <w:div w:id="1116875649">
      <w:bodyDiv w:val="1"/>
      <w:marLeft w:val="0"/>
      <w:marRight w:val="0"/>
      <w:marTop w:val="0"/>
      <w:marBottom w:val="0"/>
      <w:divBdr>
        <w:top w:val="none" w:sz="0" w:space="0" w:color="auto"/>
        <w:left w:val="none" w:sz="0" w:space="0" w:color="auto"/>
        <w:bottom w:val="none" w:sz="0" w:space="0" w:color="auto"/>
        <w:right w:val="none" w:sz="0" w:space="0" w:color="auto"/>
      </w:divBdr>
    </w:div>
    <w:div w:id="1126389561">
      <w:bodyDiv w:val="1"/>
      <w:marLeft w:val="0"/>
      <w:marRight w:val="0"/>
      <w:marTop w:val="0"/>
      <w:marBottom w:val="0"/>
      <w:divBdr>
        <w:top w:val="none" w:sz="0" w:space="0" w:color="auto"/>
        <w:left w:val="none" w:sz="0" w:space="0" w:color="auto"/>
        <w:bottom w:val="none" w:sz="0" w:space="0" w:color="auto"/>
        <w:right w:val="none" w:sz="0" w:space="0" w:color="auto"/>
      </w:divBdr>
    </w:div>
    <w:div w:id="1133255066">
      <w:bodyDiv w:val="1"/>
      <w:marLeft w:val="0"/>
      <w:marRight w:val="0"/>
      <w:marTop w:val="0"/>
      <w:marBottom w:val="0"/>
      <w:divBdr>
        <w:top w:val="none" w:sz="0" w:space="0" w:color="auto"/>
        <w:left w:val="none" w:sz="0" w:space="0" w:color="auto"/>
        <w:bottom w:val="none" w:sz="0" w:space="0" w:color="auto"/>
        <w:right w:val="none" w:sz="0" w:space="0" w:color="auto"/>
      </w:divBdr>
    </w:div>
    <w:div w:id="1137380032">
      <w:bodyDiv w:val="1"/>
      <w:marLeft w:val="0"/>
      <w:marRight w:val="0"/>
      <w:marTop w:val="0"/>
      <w:marBottom w:val="0"/>
      <w:divBdr>
        <w:top w:val="none" w:sz="0" w:space="0" w:color="auto"/>
        <w:left w:val="none" w:sz="0" w:space="0" w:color="auto"/>
        <w:bottom w:val="none" w:sz="0" w:space="0" w:color="auto"/>
        <w:right w:val="none" w:sz="0" w:space="0" w:color="auto"/>
      </w:divBdr>
    </w:div>
    <w:div w:id="1145464401">
      <w:bodyDiv w:val="1"/>
      <w:marLeft w:val="0"/>
      <w:marRight w:val="0"/>
      <w:marTop w:val="0"/>
      <w:marBottom w:val="0"/>
      <w:divBdr>
        <w:top w:val="none" w:sz="0" w:space="0" w:color="auto"/>
        <w:left w:val="none" w:sz="0" w:space="0" w:color="auto"/>
        <w:bottom w:val="none" w:sz="0" w:space="0" w:color="auto"/>
        <w:right w:val="none" w:sz="0" w:space="0" w:color="auto"/>
      </w:divBdr>
    </w:div>
    <w:div w:id="1161700037">
      <w:bodyDiv w:val="1"/>
      <w:marLeft w:val="0"/>
      <w:marRight w:val="0"/>
      <w:marTop w:val="0"/>
      <w:marBottom w:val="0"/>
      <w:divBdr>
        <w:top w:val="none" w:sz="0" w:space="0" w:color="auto"/>
        <w:left w:val="none" w:sz="0" w:space="0" w:color="auto"/>
        <w:bottom w:val="none" w:sz="0" w:space="0" w:color="auto"/>
        <w:right w:val="none" w:sz="0" w:space="0" w:color="auto"/>
      </w:divBdr>
    </w:div>
    <w:div w:id="1180777833">
      <w:bodyDiv w:val="1"/>
      <w:marLeft w:val="0"/>
      <w:marRight w:val="0"/>
      <w:marTop w:val="0"/>
      <w:marBottom w:val="0"/>
      <w:divBdr>
        <w:top w:val="none" w:sz="0" w:space="0" w:color="auto"/>
        <w:left w:val="none" w:sz="0" w:space="0" w:color="auto"/>
        <w:bottom w:val="none" w:sz="0" w:space="0" w:color="auto"/>
        <w:right w:val="none" w:sz="0" w:space="0" w:color="auto"/>
      </w:divBdr>
    </w:div>
    <w:div w:id="1182864137">
      <w:bodyDiv w:val="1"/>
      <w:marLeft w:val="0"/>
      <w:marRight w:val="0"/>
      <w:marTop w:val="0"/>
      <w:marBottom w:val="0"/>
      <w:divBdr>
        <w:top w:val="none" w:sz="0" w:space="0" w:color="auto"/>
        <w:left w:val="none" w:sz="0" w:space="0" w:color="auto"/>
        <w:bottom w:val="none" w:sz="0" w:space="0" w:color="auto"/>
        <w:right w:val="none" w:sz="0" w:space="0" w:color="auto"/>
      </w:divBdr>
    </w:div>
    <w:div w:id="1193179728">
      <w:bodyDiv w:val="1"/>
      <w:marLeft w:val="0"/>
      <w:marRight w:val="0"/>
      <w:marTop w:val="0"/>
      <w:marBottom w:val="0"/>
      <w:divBdr>
        <w:top w:val="none" w:sz="0" w:space="0" w:color="auto"/>
        <w:left w:val="none" w:sz="0" w:space="0" w:color="auto"/>
        <w:bottom w:val="none" w:sz="0" w:space="0" w:color="auto"/>
        <w:right w:val="none" w:sz="0" w:space="0" w:color="auto"/>
      </w:divBdr>
    </w:div>
    <w:div w:id="1212576466">
      <w:bodyDiv w:val="1"/>
      <w:marLeft w:val="0"/>
      <w:marRight w:val="0"/>
      <w:marTop w:val="0"/>
      <w:marBottom w:val="0"/>
      <w:divBdr>
        <w:top w:val="none" w:sz="0" w:space="0" w:color="auto"/>
        <w:left w:val="none" w:sz="0" w:space="0" w:color="auto"/>
        <w:bottom w:val="none" w:sz="0" w:space="0" w:color="auto"/>
        <w:right w:val="none" w:sz="0" w:space="0" w:color="auto"/>
      </w:divBdr>
    </w:div>
    <w:div w:id="1214349026">
      <w:bodyDiv w:val="1"/>
      <w:marLeft w:val="0"/>
      <w:marRight w:val="0"/>
      <w:marTop w:val="0"/>
      <w:marBottom w:val="0"/>
      <w:divBdr>
        <w:top w:val="none" w:sz="0" w:space="0" w:color="auto"/>
        <w:left w:val="none" w:sz="0" w:space="0" w:color="auto"/>
        <w:bottom w:val="none" w:sz="0" w:space="0" w:color="auto"/>
        <w:right w:val="none" w:sz="0" w:space="0" w:color="auto"/>
      </w:divBdr>
    </w:div>
    <w:div w:id="1222643174">
      <w:bodyDiv w:val="1"/>
      <w:marLeft w:val="0"/>
      <w:marRight w:val="0"/>
      <w:marTop w:val="0"/>
      <w:marBottom w:val="0"/>
      <w:divBdr>
        <w:top w:val="none" w:sz="0" w:space="0" w:color="auto"/>
        <w:left w:val="none" w:sz="0" w:space="0" w:color="auto"/>
        <w:bottom w:val="none" w:sz="0" w:space="0" w:color="auto"/>
        <w:right w:val="none" w:sz="0" w:space="0" w:color="auto"/>
      </w:divBdr>
    </w:div>
    <w:div w:id="1234972703">
      <w:bodyDiv w:val="1"/>
      <w:marLeft w:val="0"/>
      <w:marRight w:val="0"/>
      <w:marTop w:val="0"/>
      <w:marBottom w:val="0"/>
      <w:divBdr>
        <w:top w:val="none" w:sz="0" w:space="0" w:color="auto"/>
        <w:left w:val="none" w:sz="0" w:space="0" w:color="auto"/>
        <w:bottom w:val="none" w:sz="0" w:space="0" w:color="auto"/>
        <w:right w:val="none" w:sz="0" w:space="0" w:color="auto"/>
      </w:divBdr>
    </w:div>
    <w:div w:id="1244802734">
      <w:bodyDiv w:val="1"/>
      <w:marLeft w:val="0"/>
      <w:marRight w:val="0"/>
      <w:marTop w:val="0"/>
      <w:marBottom w:val="0"/>
      <w:divBdr>
        <w:top w:val="none" w:sz="0" w:space="0" w:color="auto"/>
        <w:left w:val="none" w:sz="0" w:space="0" w:color="auto"/>
        <w:bottom w:val="none" w:sz="0" w:space="0" w:color="auto"/>
        <w:right w:val="none" w:sz="0" w:space="0" w:color="auto"/>
      </w:divBdr>
    </w:div>
    <w:div w:id="1246383361">
      <w:bodyDiv w:val="1"/>
      <w:marLeft w:val="0"/>
      <w:marRight w:val="0"/>
      <w:marTop w:val="0"/>
      <w:marBottom w:val="0"/>
      <w:divBdr>
        <w:top w:val="none" w:sz="0" w:space="0" w:color="auto"/>
        <w:left w:val="none" w:sz="0" w:space="0" w:color="auto"/>
        <w:bottom w:val="none" w:sz="0" w:space="0" w:color="auto"/>
        <w:right w:val="none" w:sz="0" w:space="0" w:color="auto"/>
      </w:divBdr>
    </w:div>
    <w:div w:id="1248002723">
      <w:bodyDiv w:val="1"/>
      <w:marLeft w:val="0"/>
      <w:marRight w:val="0"/>
      <w:marTop w:val="0"/>
      <w:marBottom w:val="0"/>
      <w:divBdr>
        <w:top w:val="none" w:sz="0" w:space="0" w:color="auto"/>
        <w:left w:val="none" w:sz="0" w:space="0" w:color="auto"/>
        <w:bottom w:val="none" w:sz="0" w:space="0" w:color="auto"/>
        <w:right w:val="none" w:sz="0" w:space="0" w:color="auto"/>
      </w:divBdr>
    </w:div>
    <w:div w:id="1257056708">
      <w:bodyDiv w:val="1"/>
      <w:marLeft w:val="0"/>
      <w:marRight w:val="0"/>
      <w:marTop w:val="0"/>
      <w:marBottom w:val="0"/>
      <w:divBdr>
        <w:top w:val="none" w:sz="0" w:space="0" w:color="auto"/>
        <w:left w:val="none" w:sz="0" w:space="0" w:color="auto"/>
        <w:bottom w:val="none" w:sz="0" w:space="0" w:color="auto"/>
        <w:right w:val="none" w:sz="0" w:space="0" w:color="auto"/>
      </w:divBdr>
    </w:div>
    <w:div w:id="1262956466">
      <w:bodyDiv w:val="1"/>
      <w:marLeft w:val="0"/>
      <w:marRight w:val="0"/>
      <w:marTop w:val="0"/>
      <w:marBottom w:val="0"/>
      <w:divBdr>
        <w:top w:val="none" w:sz="0" w:space="0" w:color="auto"/>
        <w:left w:val="none" w:sz="0" w:space="0" w:color="auto"/>
        <w:bottom w:val="none" w:sz="0" w:space="0" w:color="auto"/>
        <w:right w:val="none" w:sz="0" w:space="0" w:color="auto"/>
      </w:divBdr>
    </w:div>
    <w:div w:id="1264145582">
      <w:bodyDiv w:val="1"/>
      <w:marLeft w:val="0"/>
      <w:marRight w:val="0"/>
      <w:marTop w:val="0"/>
      <w:marBottom w:val="0"/>
      <w:divBdr>
        <w:top w:val="none" w:sz="0" w:space="0" w:color="auto"/>
        <w:left w:val="none" w:sz="0" w:space="0" w:color="auto"/>
        <w:bottom w:val="none" w:sz="0" w:space="0" w:color="auto"/>
        <w:right w:val="none" w:sz="0" w:space="0" w:color="auto"/>
      </w:divBdr>
    </w:div>
    <w:div w:id="1267690156">
      <w:bodyDiv w:val="1"/>
      <w:marLeft w:val="0"/>
      <w:marRight w:val="0"/>
      <w:marTop w:val="0"/>
      <w:marBottom w:val="0"/>
      <w:divBdr>
        <w:top w:val="none" w:sz="0" w:space="0" w:color="auto"/>
        <w:left w:val="none" w:sz="0" w:space="0" w:color="auto"/>
        <w:bottom w:val="none" w:sz="0" w:space="0" w:color="auto"/>
        <w:right w:val="none" w:sz="0" w:space="0" w:color="auto"/>
      </w:divBdr>
    </w:div>
    <w:div w:id="1269704247">
      <w:bodyDiv w:val="1"/>
      <w:marLeft w:val="0"/>
      <w:marRight w:val="0"/>
      <w:marTop w:val="0"/>
      <w:marBottom w:val="0"/>
      <w:divBdr>
        <w:top w:val="none" w:sz="0" w:space="0" w:color="auto"/>
        <w:left w:val="none" w:sz="0" w:space="0" w:color="auto"/>
        <w:bottom w:val="none" w:sz="0" w:space="0" w:color="auto"/>
        <w:right w:val="none" w:sz="0" w:space="0" w:color="auto"/>
      </w:divBdr>
    </w:div>
    <w:div w:id="1277298821">
      <w:bodyDiv w:val="1"/>
      <w:marLeft w:val="0"/>
      <w:marRight w:val="0"/>
      <w:marTop w:val="0"/>
      <w:marBottom w:val="0"/>
      <w:divBdr>
        <w:top w:val="none" w:sz="0" w:space="0" w:color="auto"/>
        <w:left w:val="none" w:sz="0" w:space="0" w:color="auto"/>
        <w:bottom w:val="none" w:sz="0" w:space="0" w:color="auto"/>
        <w:right w:val="none" w:sz="0" w:space="0" w:color="auto"/>
      </w:divBdr>
    </w:div>
    <w:div w:id="1280334823">
      <w:bodyDiv w:val="1"/>
      <w:marLeft w:val="0"/>
      <w:marRight w:val="0"/>
      <w:marTop w:val="0"/>
      <w:marBottom w:val="0"/>
      <w:divBdr>
        <w:top w:val="none" w:sz="0" w:space="0" w:color="auto"/>
        <w:left w:val="none" w:sz="0" w:space="0" w:color="auto"/>
        <w:bottom w:val="none" w:sz="0" w:space="0" w:color="auto"/>
        <w:right w:val="none" w:sz="0" w:space="0" w:color="auto"/>
      </w:divBdr>
    </w:div>
    <w:div w:id="1289434819">
      <w:bodyDiv w:val="1"/>
      <w:marLeft w:val="0"/>
      <w:marRight w:val="0"/>
      <w:marTop w:val="0"/>
      <w:marBottom w:val="0"/>
      <w:divBdr>
        <w:top w:val="none" w:sz="0" w:space="0" w:color="auto"/>
        <w:left w:val="none" w:sz="0" w:space="0" w:color="auto"/>
        <w:bottom w:val="none" w:sz="0" w:space="0" w:color="auto"/>
        <w:right w:val="none" w:sz="0" w:space="0" w:color="auto"/>
      </w:divBdr>
    </w:div>
    <w:div w:id="1312563341">
      <w:bodyDiv w:val="1"/>
      <w:marLeft w:val="0"/>
      <w:marRight w:val="0"/>
      <w:marTop w:val="0"/>
      <w:marBottom w:val="0"/>
      <w:divBdr>
        <w:top w:val="none" w:sz="0" w:space="0" w:color="auto"/>
        <w:left w:val="none" w:sz="0" w:space="0" w:color="auto"/>
        <w:bottom w:val="none" w:sz="0" w:space="0" w:color="auto"/>
        <w:right w:val="none" w:sz="0" w:space="0" w:color="auto"/>
      </w:divBdr>
    </w:div>
    <w:div w:id="1337271053">
      <w:bodyDiv w:val="1"/>
      <w:marLeft w:val="0"/>
      <w:marRight w:val="0"/>
      <w:marTop w:val="0"/>
      <w:marBottom w:val="0"/>
      <w:divBdr>
        <w:top w:val="none" w:sz="0" w:space="0" w:color="auto"/>
        <w:left w:val="none" w:sz="0" w:space="0" w:color="auto"/>
        <w:bottom w:val="none" w:sz="0" w:space="0" w:color="auto"/>
        <w:right w:val="none" w:sz="0" w:space="0" w:color="auto"/>
      </w:divBdr>
    </w:div>
    <w:div w:id="1340162883">
      <w:bodyDiv w:val="1"/>
      <w:marLeft w:val="0"/>
      <w:marRight w:val="0"/>
      <w:marTop w:val="0"/>
      <w:marBottom w:val="0"/>
      <w:divBdr>
        <w:top w:val="none" w:sz="0" w:space="0" w:color="auto"/>
        <w:left w:val="none" w:sz="0" w:space="0" w:color="auto"/>
        <w:bottom w:val="none" w:sz="0" w:space="0" w:color="auto"/>
        <w:right w:val="none" w:sz="0" w:space="0" w:color="auto"/>
      </w:divBdr>
    </w:div>
    <w:div w:id="1341471960">
      <w:bodyDiv w:val="1"/>
      <w:marLeft w:val="0"/>
      <w:marRight w:val="0"/>
      <w:marTop w:val="0"/>
      <w:marBottom w:val="0"/>
      <w:divBdr>
        <w:top w:val="none" w:sz="0" w:space="0" w:color="auto"/>
        <w:left w:val="none" w:sz="0" w:space="0" w:color="auto"/>
        <w:bottom w:val="none" w:sz="0" w:space="0" w:color="auto"/>
        <w:right w:val="none" w:sz="0" w:space="0" w:color="auto"/>
      </w:divBdr>
    </w:div>
    <w:div w:id="1393771939">
      <w:bodyDiv w:val="1"/>
      <w:marLeft w:val="0"/>
      <w:marRight w:val="0"/>
      <w:marTop w:val="0"/>
      <w:marBottom w:val="0"/>
      <w:divBdr>
        <w:top w:val="none" w:sz="0" w:space="0" w:color="auto"/>
        <w:left w:val="none" w:sz="0" w:space="0" w:color="auto"/>
        <w:bottom w:val="none" w:sz="0" w:space="0" w:color="auto"/>
        <w:right w:val="none" w:sz="0" w:space="0" w:color="auto"/>
      </w:divBdr>
    </w:div>
    <w:div w:id="1407344442">
      <w:bodyDiv w:val="1"/>
      <w:marLeft w:val="0"/>
      <w:marRight w:val="0"/>
      <w:marTop w:val="0"/>
      <w:marBottom w:val="0"/>
      <w:divBdr>
        <w:top w:val="none" w:sz="0" w:space="0" w:color="auto"/>
        <w:left w:val="none" w:sz="0" w:space="0" w:color="auto"/>
        <w:bottom w:val="none" w:sz="0" w:space="0" w:color="auto"/>
        <w:right w:val="none" w:sz="0" w:space="0" w:color="auto"/>
      </w:divBdr>
    </w:div>
    <w:div w:id="1429810763">
      <w:bodyDiv w:val="1"/>
      <w:marLeft w:val="0"/>
      <w:marRight w:val="0"/>
      <w:marTop w:val="0"/>
      <w:marBottom w:val="0"/>
      <w:divBdr>
        <w:top w:val="none" w:sz="0" w:space="0" w:color="auto"/>
        <w:left w:val="none" w:sz="0" w:space="0" w:color="auto"/>
        <w:bottom w:val="none" w:sz="0" w:space="0" w:color="auto"/>
        <w:right w:val="none" w:sz="0" w:space="0" w:color="auto"/>
      </w:divBdr>
    </w:div>
    <w:div w:id="1438259906">
      <w:bodyDiv w:val="1"/>
      <w:marLeft w:val="0"/>
      <w:marRight w:val="0"/>
      <w:marTop w:val="0"/>
      <w:marBottom w:val="0"/>
      <w:divBdr>
        <w:top w:val="none" w:sz="0" w:space="0" w:color="auto"/>
        <w:left w:val="none" w:sz="0" w:space="0" w:color="auto"/>
        <w:bottom w:val="none" w:sz="0" w:space="0" w:color="auto"/>
        <w:right w:val="none" w:sz="0" w:space="0" w:color="auto"/>
      </w:divBdr>
    </w:div>
    <w:div w:id="1497914311">
      <w:bodyDiv w:val="1"/>
      <w:marLeft w:val="0"/>
      <w:marRight w:val="0"/>
      <w:marTop w:val="0"/>
      <w:marBottom w:val="0"/>
      <w:divBdr>
        <w:top w:val="none" w:sz="0" w:space="0" w:color="auto"/>
        <w:left w:val="none" w:sz="0" w:space="0" w:color="auto"/>
        <w:bottom w:val="none" w:sz="0" w:space="0" w:color="auto"/>
        <w:right w:val="none" w:sz="0" w:space="0" w:color="auto"/>
      </w:divBdr>
    </w:div>
    <w:div w:id="1513565345">
      <w:bodyDiv w:val="1"/>
      <w:marLeft w:val="0"/>
      <w:marRight w:val="0"/>
      <w:marTop w:val="0"/>
      <w:marBottom w:val="0"/>
      <w:divBdr>
        <w:top w:val="none" w:sz="0" w:space="0" w:color="auto"/>
        <w:left w:val="none" w:sz="0" w:space="0" w:color="auto"/>
        <w:bottom w:val="none" w:sz="0" w:space="0" w:color="auto"/>
        <w:right w:val="none" w:sz="0" w:space="0" w:color="auto"/>
      </w:divBdr>
    </w:div>
    <w:div w:id="1523201373">
      <w:bodyDiv w:val="1"/>
      <w:marLeft w:val="0"/>
      <w:marRight w:val="0"/>
      <w:marTop w:val="0"/>
      <w:marBottom w:val="0"/>
      <w:divBdr>
        <w:top w:val="none" w:sz="0" w:space="0" w:color="auto"/>
        <w:left w:val="none" w:sz="0" w:space="0" w:color="auto"/>
        <w:bottom w:val="none" w:sz="0" w:space="0" w:color="auto"/>
        <w:right w:val="none" w:sz="0" w:space="0" w:color="auto"/>
      </w:divBdr>
    </w:div>
    <w:div w:id="1524978577">
      <w:bodyDiv w:val="1"/>
      <w:marLeft w:val="0"/>
      <w:marRight w:val="0"/>
      <w:marTop w:val="0"/>
      <w:marBottom w:val="0"/>
      <w:divBdr>
        <w:top w:val="none" w:sz="0" w:space="0" w:color="auto"/>
        <w:left w:val="none" w:sz="0" w:space="0" w:color="auto"/>
        <w:bottom w:val="none" w:sz="0" w:space="0" w:color="auto"/>
        <w:right w:val="none" w:sz="0" w:space="0" w:color="auto"/>
      </w:divBdr>
    </w:div>
    <w:div w:id="1528444623">
      <w:bodyDiv w:val="1"/>
      <w:marLeft w:val="0"/>
      <w:marRight w:val="0"/>
      <w:marTop w:val="0"/>
      <w:marBottom w:val="0"/>
      <w:divBdr>
        <w:top w:val="none" w:sz="0" w:space="0" w:color="auto"/>
        <w:left w:val="none" w:sz="0" w:space="0" w:color="auto"/>
        <w:bottom w:val="none" w:sz="0" w:space="0" w:color="auto"/>
        <w:right w:val="none" w:sz="0" w:space="0" w:color="auto"/>
      </w:divBdr>
    </w:div>
    <w:div w:id="1528786101">
      <w:bodyDiv w:val="1"/>
      <w:marLeft w:val="0"/>
      <w:marRight w:val="0"/>
      <w:marTop w:val="0"/>
      <w:marBottom w:val="0"/>
      <w:divBdr>
        <w:top w:val="none" w:sz="0" w:space="0" w:color="auto"/>
        <w:left w:val="none" w:sz="0" w:space="0" w:color="auto"/>
        <w:bottom w:val="none" w:sz="0" w:space="0" w:color="auto"/>
        <w:right w:val="none" w:sz="0" w:space="0" w:color="auto"/>
      </w:divBdr>
    </w:div>
    <w:div w:id="1533228120">
      <w:bodyDiv w:val="1"/>
      <w:marLeft w:val="0"/>
      <w:marRight w:val="0"/>
      <w:marTop w:val="0"/>
      <w:marBottom w:val="0"/>
      <w:divBdr>
        <w:top w:val="none" w:sz="0" w:space="0" w:color="auto"/>
        <w:left w:val="none" w:sz="0" w:space="0" w:color="auto"/>
        <w:bottom w:val="none" w:sz="0" w:space="0" w:color="auto"/>
        <w:right w:val="none" w:sz="0" w:space="0" w:color="auto"/>
      </w:divBdr>
    </w:div>
    <w:div w:id="1548643372">
      <w:bodyDiv w:val="1"/>
      <w:marLeft w:val="0"/>
      <w:marRight w:val="0"/>
      <w:marTop w:val="0"/>
      <w:marBottom w:val="0"/>
      <w:divBdr>
        <w:top w:val="none" w:sz="0" w:space="0" w:color="auto"/>
        <w:left w:val="none" w:sz="0" w:space="0" w:color="auto"/>
        <w:bottom w:val="none" w:sz="0" w:space="0" w:color="auto"/>
        <w:right w:val="none" w:sz="0" w:space="0" w:color="auto"/>
      </w:divBdr>
    </w:div>
    <w:div w:id="1569536707">
      <w:bodyDiv w:val="1"/>
      <w:marLeft w:val="0"/>
      <w:marRight w:val="0"/>
      <w:marTop w:val="0"/>
      <w:marBottom w:val="0"/>
      <w:divBdr>
        <w:top w:val="none" w:sz="0" w:space="0" w:color="auto"/>
        <w:left w:val="none" w:sz="0" w:space="0" w:color="auto"/>
        <w:bottom w:val="none" w:sz="0" w:space="0" w:color="auto"/>
        <w:right w:val="none" w:sz="0" w:space="0" w:color="auto"/>
      </w:divBdr>
    </w:div>
    <w:div w:id="1577087290">
      <w:bodyDiv w:val="1"/>
      <w:marLeft w:val="0"/>
      <w:marRight w:val="0"/>
      <w:marTop w:val="0"/>
      <w:marBottom w:val="0"/>
      <w:divBdr>
        <w:top w:val="none" w:sz="0" w:space="0" w:color="auto"/>
        <w:left w:val="none" w:sz="0" w:space="0" w:color="auto"/>
        <w:bottom w:val="none" w:sz="0" w:space="0" w:color="auto"/>
        <w:right w:val="none" w:sz="0" w:space="0" w:color="auto"/>
      </w:divBdr>
    </w:div>
    <w:div w:id="1588538584">
      <w:bodyDiv w:val="1"/>
      <w:marLeft w:val="0"/>
      <w:marRight w:val="0"/>
      <w:marTop w:val="0"/>
      <w:marBottom w:val="0"/>
      <w:divBdr>
        <w:top w:val="none" w:sz="0" w:space="0" w:color="auto"/>
        <w:left w:val="none" w:sz="0" w:space="0" w:color="auto"/>
        <w:bottom w:val="none" w:sz="0" w:space="0" w:color="auto"/>
        <w:right w:val="none" w:sz="0" w:space="0" w:color="auto"/>
      </w:divBdr>
    </w:div>
    <w:div w:id="1612129810">
      <w:bodyDiv w:val="1"/>
      <w:marLeft w:val="0"/>
      <w:marRight w:val="0"/>
      <w:marTop w:val="0"/>
      <w:marBottom w:val="0"/>
      <w:divBdr>
        <w:top w:val="none" w:sz="0" w:space="0" w:color="auto"/>
        <w:left w:val="none" w:sz="0" w:space="0" w:color="auto"/>
        <w:bottom w:val="none" w:sz="0" w:space="0" w:color="auto"/>
        <w:right w:val="none" w:sz="0" w:space="0" w:color="auto"/>
      </w:divBdr>
    </w:div>
    <w:div w:id="1618488095">
      <w:bodyDiv w:val="1"/>
      <w:marLeft w:val="0"/>
      <w:marRight w:val="0"/>
      <w:marTop w:val="0"/>
      <w:marBottom w:val="0"/>
      <w:divBdr>
        <w:top w:val="none" w:sz="0" w:space="0" w:color="auto"/>
        <w:left w:val="none" w:sz="0" w:space="0" w:color="auto"/>
        <w:bottom w:val="none" w:sz="0" w:space="0" w:color="auto"/>
        <w:right w:val="none" w:sz="0" w:space="0" w:color="auto"/>
      </w:divBdr>
    </w:div>
    <w:div w:id="1658338651">
      <w:bodyDiv w:val="1"/>
      <w:marLeft w:val="0"/>
      <w:marRight w:val="0"/>
      <w:marTop w:val="0"/>
      <w:marBottom w:val="0"/>
      <w:divBdr>
        <w:top w:val="none" w:sz="0" w:space="0" w:color="auto"/>
        <w:left w:val="none" w:sz="0" w:space="0" w:color="auto"/>
        <w:bottom w:val="none" w:sz="0" w:space="0" w:color="auto"/>
        <w:right w:val="none" w:sz="0" w:space="0" w:color="auto"/>
      </w:divBdr>
    </w:div>
    <w:div w:id="1676227101">
      <w:bodyDiv w:val="1"/>
      <w:marLeft w:val="0"/>
      <w:marRight w:val="0"/>
      <w:marTop w:val="0"/>
      <w:marBottom w:val="0"/>
      <w:divBdr>
        <w:top w:val="none" w:sz="0" w:space="0" w:color="auto"/>
        <w:left w:val="none" w:sz="0" w:space="0" w:color="auto"/>
        <w:bottom w:val="none" w:sz="0" w:space="0" w:color="auto"/>
        <w:right w:val="none" w:sz="0" w:space="0" w:color="auto"/>
      </w:divBdr>
    </w:div>
    <w:div w:id="1696694255">
      <w:bodyDiv w:val="1"/>
      <w:marLeft w:val="0"/>
      <w:marRight w:val="0"/>
      <w:marTop w:val="0"/>
      <w:marBottom w:val="0"/>
      <w:divBdr>
        <w:top w:val="none" w:sz="0" w:space="0" w:color="auto"/>
        <w:left w:val="none" w:sz="0" w:space="0" w:color="auto"/>
        <w:bottom w:val="none" w:sz="0" w:space="0" w:color="auto"/>
        <w:right w:val="none" w:sz="0" w:space="0" w:color="auto"/>
      </w:divBdr>
    </w:div>
    <w:div w:id="1706444004">
      <w:bodyDiv w:val="1"/>
      <w:marLeft w:val="0"/>
      <w:marRight w:val="0"/>
      <w:marTop w:val="0"/>
      <w:marBottom w:val="0"/>
      <w:divBdr>
        <w:top w:val="none" w:sz="0" w:space="0" w:color="auto"/>
        <w:left w:val="none" w:sz="0" w:space="0" w:color="auto"/>
        <w:bottom w:val="none" w:sz="0" w:space="0" w:color="auto"/>
        <w:right w:val="none" w:sz="0" w:space="0" w:color="auto"/>
      </w:divBdr>
    </w:div>
    <w:div w:id="1747069154">
      <w:bodyDiv w:val="1"/>
      <w:marLeft w:val="0"/>
      <w:marRight w:val="0"/>
      <w:marTop w:val="0"/>
      <w:marBottom w:val="0"/>
      <w:divBdr>
        <w:top w:val="none" w:sz="0" w:space="0" w:color="auto"/>
        <w:left w:val="none" w:sz="0" w:space="0" w:color="auto"/>
        <w:bottom w:val="none" w:sz="0" w:space="0" w:color="auto"/>
        <w:right w:val="none" w:sz="0" w:space="0" w:color="auto"/>
      </w:divBdr>
    </w:div>
    <w:div w:id="1764957052">
      <w:bodyDiv w:val="1"/>
      <w:marLeft w:val="0"/>
      <w:marRight w:val="0"/>
      <w:marTop w:val="0"/>
      <w:marBottom w:val="0"/>
      <w:divBdr>
        <w:top w:val="none" w:sz="0" w:space="0" w:color="auto"/>
        <w:left w:val="none" w:sz="0" w:space="0" w:color="auto"/>
        <w:bottom w:val="none" w:sz="0" w:space="0" w:color="auto"/>
        <w:right w:val="none" w:sz="0" w:space="0" w:color="auto"/>
      </w:divBdr>
    </w:div>
    <w:div w:id="1784953717">
      <w:bodyDiv w:val="1"/>
      <w:marLeft w:val="0"/>
      <w:marRight w:val="0"/>
      <w:marTop w:val="0"/>
      <w:marBottom w:val="0"/>
      <w:divBdr>
        <w:top w:val="none" w:sz="0" w:space="0" w:color="auto"/>
        <w:left w:val="none" w:sz="0" w:space="0" w:color="auto"/>
        <w:bottom w:val="none" w:sz="0" w:space="0" w:color="auto"/>
        <w:right w:val="none" w:sz="0" w:space="0" w:color="auto"/>
      </w:divBdr>
    </w:div>
    <w:div w:id="1798327778">
      <w:bodyDiv w:val="1"/>
      <w:marLeft w:val="0"/>
      <w:marRight w:val="0"/>
      <w:marTop w:val="0"/>
      <w:marBottom w:val="0"/>
      <w:divBdr>
        <w:top w:val="none" w:sz="0" w:space="0" w:color="auto"/>
        <w:left w:val="none" w:sz="0" w:space="0" w:color="auto"/>
        <w:bottom w:val="none" w:sz="0" w:space="0" w:color="auto"/>
        <w:right w:val="none" w:sz="0" w:space="0" w:color="auto"/>
      </w:divBdr>
    </w:div>
    <w:div w:id="1814329352">
      <w:bodyDiv w:val="1"/>
      <w:marLeft w:val="0"/>
      <w:marRight w:val="0"/>
      <w:marTop w:val="0"/>
      <w:marBottom w:val="0"/>
      <w:divBdr>
        <w:top w:val="none" w:sz="0" w:space="0" w:color="auto"/>
        <w:left w:val="none" w:sz="0" w:space="0" w:color="auto"/>
        <w:bottom w:val="none" w:sz="0" w:space="0" w:color="auto"/>
        <w:right w:val="none" w:sz="0" w:space="0" w:color="auto"/>
      </w:divBdr>
    </w:div>
    <w:div w:id="1820611175">
      <w:bodyDiv w:val="1"/>
      <w:marLeft w:val="0"/>
      <w:marRight w:val="0"/>
      <w:marTop w:val="0"/>
      <w:marBottom w:val="0"/>
      <w:divBdr>
        <w:top w:val="none" w:sz="0" w:space="0" w:color="auto"/>
        <w:left w:val="none" w:sz="0" w:space="0" w:color="auto"/>
        <w:bottom w:val="none" w:sz="0" w:space="0" w:color="auto"/>
        <w:right w:val="none" w:sz="0" w:space="0" w:color="auto"/>
      </w:divBdr>
    </w:div>
    <w:div w:id="1826358598">
      <w:bodyDiv w:val="1"/>
      <w:marLeft w:val="0"/>
      <w:marRight w:val="0"/>
      <w:marTop w:val="0"/>
      <w:marBottom w:val="0"/>
      <w:divBdr>
        <w:top w:val="none" w:sz="0" w:space="0" w:color="auto"/>
        <w:left w:val="none" w:sz="0" w:space="0" w:color="auto"/>
        <w:bottom w:val="none" w:sz="0" w:space="0" w:color="auto"/>
        <w:right w:val="none" w:sz="0" w:space="0" w:color="auto"/>
      </w:divBdr>
    </w:div>
    <w:div w:id="1854567839">
      <w:bodyDiv w:val="1"/>
      <w:marLeft w:val="0"/>
      <w:marRight w:val="0"/>
      <w:marTop w:val="0"/>
      <w:marBottom w:val="0"/>
      <w:divBdr>
        <w:top w:val="none" w:sz="0" w:space="0" w:color="auto"/>
        <w:left w:val="none" w:sz="0" w:space="0" w:color="auto"/>
        <w:bottom w:val="none" w:sz="0" w:space="0" w:color="auto"/>
        <w:right w:val="none" w:sz="0" w:space="0" w:color="auto"/>
      </w:divBdr>
    </w:div>
    <w:div w:id="1884832016">
      <w:bodyDiv w:val="1"/>
      <w:marLeft w:val="0"/>
      <w:marRight w:val="0"/>
      <w:marTop w:val="0"/>
      <w:marBottom w:val="0"/>
      <w:divBdr>
        <w:top w:val="none" w:sz="0" w:space="0" w:color="auto"/>
        <w:left w:val="none" w:sz="0" w:space="0" w:color="auto"/>
        <w:bottom w:val="none" w:sz="0" w:space="0" w:color="auto"/>
        <w:right w:val="none" w:sz="0" w:space="0" w:color="auto"/>
      </w:divBdr>
    </w:div>
    <w:div w:id="1885368635">
      <w:bodyDiv w:val="1"/>
      <w:marLeft w:val="0"/>
      <w:marRight w:val="0"/>
      <w:marTop w:val="0"/>
      <w:marBottom w:val="0"/>
      <w:divBdr>
        <w:top w:val="none" w:sz="0" w:space="0" w:color="auto"/>
        <w:left w:val="none" w:sz="0" w:space="0" w:color="auto"/>
        <w:bottom w:val="none" w:sz="0" w:space="0" w:color="auto"/>
        <w:right w:val="none" w:sz="0" w:space="0" w:color="auto"/>
      </w:divBdr>
    </w:div>
    <w:div w:id="1898010105">
      <w:bodyDiv w:val="1"/>
      <w:marLeft w:val="0"/>
      <w:marRight w:val="0"/>
      <w:marTop w:val="0"/>
      <w:marBottom w:val="0"/>
      <w:divBdr>
        <w:top w:val="none" w:sz="0" w:space="0" w:color="auto"/>
        <w:left w:val="none" w:sz="0" w:space="0" w:color="auto"/>
        <w:bottom w:val="none" w:sz="0" w:space="0" w:color="auto"/>
        <w:right w:val="none" w:sz="0" w:space="0" w:color="auto"/>
      </w:divBdr>
    </w:div>
    <w:div w:id="1902403774">
      <w:bodyDiv w:val="1"/>
      <w:marLeft w:val="0"/>
      <w:marRight w:val="0"/>
      <w:marTop w:val="0"/>
      <w:marBottom w:val="0"/>
      <w:divBdr>
        <w:top w:val="none" w:sz="0" w:space="0" w:color="auto"/>
        <w:left w:val="none" w:sz="0" w:space="0" w:color="auto"/>
        <w:bottom w:val="none" w:sz="0" w:space="0" w:color="auto"/>
        <w:right w:val="none" w:sz="0" w:space="0" w:color="auto"/>
      </w:divBdr>
    </w:div>
    <w:div w:id="1910263933">
      <w:bodyDiv w:val="1"/>
      <w:marLeft w:val="0"/>
      <w:marRight w:val="0"/>
      <w:marTop w:val="0"/>
      <w:marBottom w:val="0"/>
      <w:divBdr>
        <w:top w:val="none" w:sz="0" w:space="0" w:color="auto"/>
        <w:left w:val="none" w:sz="0" w:space="0" w:color="auto"/>
        <w:bottom w:val="none" w:sz="0" w:space="0" w:color="auto"/>
        <w:right w:val="none" w:sz="0" w:space="0" w:color="auto"/>
      </w:divBdr>
    </w:div>
    <w:div w:id="1927417458">
      <w:bodyDiv w:val="1"/>
      <w:marLeft w:val="0"/>
      <w:marRight w:val="0"/>
      <w:marTop w:val="0"/>
      <w:marBottom w:val="0"/>
      <w:divBdr>
        <w:top w:val="none" w:sz="0" w:space="0" w:color="auto"/>
        <w:left w:val="none" w:sz="0" w:space="0" w:color="auto"/>
        <w:bottom w:val="none" w:sz="0" w:space="0" w:color="auto"/>
        <w:right w:val="none" w:sz="0" w:space="0" w:color="auto"/>
      </w:divBdr>
    </w:div>
    <w:div w:id="1927422786">
      <w:bodyDiv w:val="1"/>
      <w:marLeft w:val="0"/>
      <w:marRight w:val="0"/>
      <w:marTop w:val="0"/>
      <w:marBottom w:val="0"/>
      <w:divBdr>
        <w:top w:val="none" w:sz="0" w:space="0" w:color="auto"/>
        <w:left w:val="none" w:sz="0" w:space="0" w:color="auto"/>
        <w:bottom w:val="none" w:sz="0" w:space="0" w:color="auto"/>
        <w:right w:val="none" w:sz="0" w:space="0" w:color="auto"/>
      </w:divBdr>
    </w:div>
    <w:div w:id="1952589262">
      <w:bodyDiv w:val="1"/>
      <w:marLeft w:val="0"/>
      <w:marRight w:val="0"/>
      <w:marTop w:val="0"/>
      <w:marBottom w:val="0"/>
      <w:divBdr>
        <w:top w:val="none" w:sz="0" w:space="0" w:color="auto"/>
        <w:left w:val="none" w:sz="0" w:space="0" w:color="auto"/>
        <w:bottom w:val="none" w:sz="0" w:space="0" w:color="auto"/>
        <w:right w:val="none" w:sz="0" w:space="0" w:color="auto"/>
      </w:divBdr>
    </w:div>
    <w:div w:id="1988509078">
      <w:bodyDiv w:val="1"/>
      <w:marLeft w:val="0"/>
      <w:marRight w:val="0"/>
      <w:marTop w:val="0"/>
      <w:marBottom w:val="0"/>
      <w:divBdr>
        <w:top w:val="none" w:sz="0" w:space="0" w:color="auto"/>
        <w:left w:val="none" w:sz="0" w:space="0" w:color="auto"/>
        <w:bottom w:val="none" w:sz="0" w:space="0" w:color="auto"/>
        <w:right w:val="none" w:sz="0" w:space="0" w:color="auto"/>
      </w:divBdr>
    </w:div>
    <w:div w:id="1994480044">
      <w:bodyDiv w:val="1"/>
      <w:marLeft w:val="0"/>
      <w:marRight w:val="0"/>
      <w:marTop w:val="0"/>
      <w:marBottom w:val="0"/>
      <w:divBdr>
        <w:top w:val="none" w:sz="0" w:space="0" w:color="auto"/>
        <w:left w:val="none" w:sz="0" w:space="0" w:color="auto"/>
        <w:bottom w:val="none" w:sz="0" w:space="0" w:color="auto"/>
        <w:right w:val="none" w:sz="0" w:space="0" w:color="auto"/>
      </w:divBdr>
    </w:div>
    <w:div w:id="2028755725">
      <w:bodyDiv w:val="1"/>
      <w:marLeft w:val="0"/>
      <w:marRight w:val="0"/>
      <w:marTop w:val="0"/>
      <w:marBottom w:val="0"/>
      <w:divBdr>
        <w:top w:val="none" w:sz="0" w:space="0" w:color="auto"/>
        <w:left w:val="none" w:sz="0" w:space="0" w:color="auto"/>
        <w:bottom w:val="none" w:sz="0" w:space="0" w:color="auto"/>
        <w:right w:val="none" w:sz="0" w:space="0" w:color="auto"/>
      </w:divBdr>
    </w:div>
    <w:div w:id="2037341909">
      <w:bodyDiv w:val="1"/>
      <w:marLeft w:val="0"/>
      <w:marRight w:val="0"/>
      <w:marTop w:val="0"/>
      <w:marBottom w:val="0"/>
      <w:divBdr>
        <w:top w:val="none" w:sz="0" w:space="0" w:color="auto"/>
        <w:left w:val="none" w:sz="0" w:space="0" w:color="auto"/>
        <w:bottom w:val="none" w:sz="0" w:space="0" w:color="auto"/>
        <w:right w:val="none" w:sz="0" w:space="0" w:color="auto"/>
      </w:divBdr>
    </w:div>
    <w:div w:id="2060854418">
      <w:bodyDiv w:val="1"/>
      <w:marLeft w:val="0"/>
      <w:marRight w:val="0"/>
      <w:marTop w:val="0"/>
      <w:marBottom w:val="0"/>
      <w:divBdr>
        <w:top w:val="none" w:sz="0" w:space="0" w:color="auto"/>
        <w:left w:val="none" w:sz="0" w:space="0" w:color="auto"/>
        <w:bottom w:val="none" w:sz="0" w:space="0" w:color="auto"/>
        <w:right w:val="none" w:sz="0" w:space="0" w:color="auto"/>
      </w:divBdr>
    </w:div>
    <w:div w:id="2074549036">
      <w:bodyDiv w:val="1"/>
      <w:marLeft w:val="0"/>
      <w:marRight w:val="0"/>
      <w:marTop w:val="0"/>
      <w:marBottom w:val="0"/>
      <w:divBdr>
        <w:top w:val="none" w:sz="0" w:space="0" w:color="auto"/>
        <w:left w:val="none" w:sz="0" w:space="0" w:color="auto"/>
        <w:bottom w:val="none" w:sz="0" w:space="0" w:color="auto"/>
        <w:right w:val="none" w:sz="0" w:space="0" w:color="auto"/>
      </w:divBdr>
    </w:div>
    <w:div w:id="2091343825">
      <w:bodyDiv w:val="1"/>
      <w:marLeft w:val="0"/>
      <w:marRight w:val="0"/>
      <w:marTop w:val="0"/>
      <w:marBottom w:val="0"/>
      <w:divBdr>
        <w:top w:val="none" w:sz="0" w:space="0" w:color="auto"/>
        <w:left w:val="none" w:sz="0" w:space="0" w:color="auto"/>
        <w:bottom w:val="none" w:sz="0" w:space="0" w:color="auto"/>
        <w:right w:val="none" w:sz="0" w:space="0" w:color="auto"/>
      </w:divBdr>
    </w:div>
    <w:div w:id="2098282736">
      <w:bodyDiv w:val="1"/>
      <w:marLeft w:val="0"/>
      <w:marRight w:val="0"/>
      <w:marTop w:val="0"/>
      <w:marBottom w:val="0"/>
      <w:divBdr>
        <w:top w:val="none" w:sz="0" w:space="0" w:color="auto"/>
        <w:left w:val="none" w:sz="0" w:space="0" w:color="auto"/>
        <w:bottom w:val="none" w:sz="0" w:space="0" w:color="auto"/>
        <w:right w:val="none" w:sz="0" w:space="0" w:color="auto"/>
      </w:divBdr>
    </w:div>
    <w:div w:id="2105372848">
      <w:bodyDiv w:val="1"/>
      <w:marLeft w:val="0"/>
      <w:marRight w:val="0"/>
      <w:marTop w:val="0"/>
      <w:marBottom w:val="0"/>
      <w:divBdr>
        <w:top w:val="none" w:sz="0" w:space="0" w:color="auto"/>
        <w:left w:val="none" w:sz="0" w:space="0" w:color="auto"/>
        <w:bottom w:val="none" w:sz="0" w:space="0" w:color="auto"/>
        <w:right w:val="none" w:sz="0" w:space="0" w:color="auto"/>
      </w:divBdr>
    </w:div>
    <w:div w:id="2111311565">
      <w:bodyDiv w:val="1"/>
      <w:marLeft w:val="0"/>
      <w:marRight w:val="0"/>
      <w:marTop w:val="0"/>
      <w:marBottom w:val="0"/>
      <w:divBdr>
        <w:top w:val="none" w:sz="0" w:space="0" w:color="auto"/>
        <w:left w:val="none" w:sz="0" w:space="0" w:color="auto"/>
        <w:bottom w:val="none" w:sz="0" w:space="0" w:color="auto"/>
        <w:right w:val="none" w:sz="0" w:space="0" w:color="auto"/>
      </w:divBdr>
    </w:div>
    <w:div w:id="21185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ocrates.berkeley.edu/~pbd/glossary.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ho.int/substance_abuse/terminology/who_lexicon/e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nphl.nhs.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cdda.europa.eu/publications/glossary" TargetMode="External"/><Relationship Id="rId20" Type="http://schemas.openxmlformats.org/officeDocument/2006/relationships/hyperlink" Target="http://www.unodc.org/pdf/report_2000-11-30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enaspracticasadicciones.es/bbpp/index.j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cpo00e/Downloads/att_220566_ES_Esta%CC%81ndares%20prevencio%CC%81n%20OEDT%20ES%2024.07.2014%20(3).pdf"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skillsforhealth.org.uk/~/media/Resource-Library/PDF/glossary09.ashx" TargetMode="External"/><Relationship Id="rId4" Type="http://schemas.openxmlformats.org/officeDocument/2006/relationships/settings" Target="settings.xml"/><Relationship Id="rId9" Type="http://schemas.openxmlformats.org/officeDocument/2006/relationships/hyperlink" Target="http://europa.eu" TargetMode="External"/><Relationship Id="rId14" Type="http://schemas.openxmlformats.org/officeDocument/2006/relationships/hyperlink" Target="https://www.buenaspracticasadicciones.es/ServletDocument?document=2863" TargetMode="External"/><Relationship Id="rId22" Type="http://schemas.openxmlformats.org/officeDocument/2006/relationships/hyperlink" Target="http://www.who.int/hpr/NPH/docs/hp_glossar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266B5E-3709-45E7-B939-94361DC58CD1}">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F843-68AB-4513-B57F-F4732A78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13852</Words>
  <Characters>76189</Characters>
  <Application>Microsoft Office Word</Application>
  <DocSecurity>0</DocSecurity>
  <Lines>634</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PUERTA ORTUÑO, CONSUELO</cp:lastModifiedBy>
  <cp:revision>2</cp:revision>
  <cp:lastPrinted>2019-06-14T11:43:00Z</cp:lastPrinted>
  <dcterms:created xsi:type="dcterms:W3CDTF">2025-09-08T07:50:00Z</dcterms:created>
  <dcterms:modified xsi:type="dcterms:W3CDTF">2025-09-08T07:50:00Z</dcterms:modified>
</cp:coreProperties>
</file>